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C10B" w14:textId="77777777" w:rsidR="00BF5327" w:rsidRDefault="00BF5327" w:rsidP="00BF5327">
      <w:pPr>
        <w:spacing w:after="0" w:line="240" w:lineRule="auto"/>
        <w:jc w:val="center"/>
        <w:rPr>
          <w:rFonts w:ascii="Times New Roman" w:eastAsia="Times New Roman" w:hAnsi="Times New Roman" w:cs="Times New Roman"/>
          <w:b/>
          <w:bCs/>
          <w:color w:val="000000"/>
          <w:sz w:val="24"/>
          <w:szCs w:val="24"/>
        </w:rPr>
      </w:pPr>
      <w:bookmarkStart w:id="0" w:name="_Hlk98095337"/>
      <w:r>
        <w:rPr>
          <w:rFonts w:ascii="Times New Roman" w:eastAsia="Times New Roman" w:hAnsi="Times New Roman" w:cs="Times New Roman"/>
          <w:b/>
          <w:bCs/>
          <w:color w:val="000000"/>
          <w:sz w:val="24"/>
          <w:szCs w:val="24"/>
        </w:rPr>
        <w:t>HUBUNGAN BEBAN KERJA DAN FASILITAS KERJA TERHADAP LOYALITAS KARYAWAN STAF DI PERKEBUNAN KELAPA SAWIT PTPN III SEI DADAP</w:t>
      </w:r>
    </w:p>
    <w:p w14:paraId="49B0B9C2" w14:textId="77777777" w:rsidR="00BF5327" w:rsidRPr="00EB14A5" w:rsidRDefault="00BF5327" w:rsidP="0080216D">
      <w:pPr>
        <w:spacing w:after="0" w:line="240" w:lineRule="auto"/>
        <w:jc w:val="center"/>
        <w:rPr>
          <w:rFonts w:ascii="Times New Roman" w:hAnsi="Times New Roman" w:cs="Times New Roman"/>
          <w:b/>
          <w:bCs/>
          <w:sz w:val="24"/>
          <w:szCs w:val="24"/>
        </w:rPr>
      </w:pPr>
    </w:p>
    <w:bookmarkEnd w:id="0"/>
    <w:p w14:paraId="02F25C45" w14:textId="77777777" w:rsidR="00BF5327" w:rsidRPr="00BF5327" w:rsidRDefault="00BF5327" w:rsidP="00BF5327">
      <w:pPr>
        <w:spacing w:after="0" w:line="240" w:lineRule="auto"/>
        <w:jc w:val="center"/>
        <w:rPr>
          <w:rFonts w:ascii="Times New Roman" w:hAnsi="Times New Roman" w:cs="Times New Roman"/>
          <w:sz w:val="24"/>
          <w:szCs w:val="24"/>
        </w:rPr>
      </w:pPr>
      <w:r w:rsidRPr="00BF5327">
        <w:rPr>
          <w:rFonts w:ascii="Times New Roman" w:hAnsi="Times New Roman" w:cs="Times New Roman"/>
          <w:sz w:val="24"/>
          <w:szCs w:val="24"/>
        </w:rPr>
        <w:t>Ridho Perdana Sinaga¹, Agatha Ayiek Sih Sayekti²</w:t>
      </w:r>
    </w:p>
    <w:p w14:paraId="26CA6935" w14:textId="77777777" w:rsidR="00BF5327" w:rsidRPr="00BF5327" w:rsidRDefault="00BF5327" w:rsidP="00BF5327">
      <w:pPr>
        <w:spacing w:after="0" w:line="240" w:lineRule="auto"/>
        <w:jc w:val="center"/>
        <w:rPr>
          <w:rFonts w:ascii="Times New Roman" w:hAnsi="Times New Roman" w:cs="Times New Roman"/>
          <w:sz w:val="24"/>
          <w:szCs w:val="24"/>
        </w:rPr>
      </w:pPr>
      <w:r w:rsidRPr="00BF5327">
        <w:rPr>
          <w:rFonts w:ascii="Times New Roman" w:hAnsi="Times New Roman" w:cs="Times New Roman"/>
          <w:sz w:val="24"/>
          <w:szCs w:val="24"/>
        </w:rPr>
        <w:t xml:space="preserve">¹Mahasiswa Fakultas Pertanian INSTIPER </w:t>
      </w:r>
    </w:p>
    <w:p w14:paraId="3E32DB31" w14:textId="77777777" w:rsidR="00BF5327" w:rsidRPr="00BF5327" w:rsidRDefault="00BF5327" w:rsidP="00BF5327">
      <w:pPr>
        <w:spacing w:after="0" w:line="240" w:lineRule="auto"/>
        <w:jc w:val="center"/>
        <w:rPr>
          <w:rFonts w:ascii="Times New Roman" w:hAnsi="Times New Roman" w:cs="Times New Roman"/>
          <w:sz w:val="24"/>
          <w:szCs w:val="24"/>
        </w:rPr>
      </w:pPr>
      <w:r w:rsidRPr="00BF5327">
        <w:rPr>
          <w:rFonts w:ascii="Times New Roman" w:hAnsi="Times New Roman" w:cs="Times New Roman"/>
          <w:sz w:val="24"/>
          <w:szCs w:val="24"/>
        </w:rPr>
        <w:t xml:space="preserve">²Dosen Fakultas Pertanian INSTIPER </w:t>
      </w:r>
    </w:p>
    <w:p w14:paraId="400FB57A" w14:textId="77777777" w:rsidR="00BF5327" w:rsidRPr="00BF5327" w:rsidRDefault="00BF5327" w:rsidP="00BF5327">
      <w:pPr>
        <w:spacing w:after="0" w:line="240" w:lineRule="auto"/>
        <w:jc w:val="center"/>
        <w:rPr>
          <w:rFonts w:ascii="Times New Roman" w:hAnsi="Times New Roman" w:cs="Times New Roman"/>
          <w:sz w:val="24"/>
          <w:szCs w:val="24"/>
        </w:rPr>
      </w:pPr>
      <w:r w:rsidRPr="00BF5327">
        <w:rPr>
          <w:rFonts w:ascii="Times New Roman" w:hAnsi="Times New Roman" w:cs="Times New Roman"/>
          <w:sz w:val="24"/>
          <w:szCs w:val="24"/>
        </w:rPr>
        <w:t xml:space="preserve">Jurusan Ekonomi Pertanian, Fakultas Pertanian, Instiper Yogyakarta, Jln. Nangka II, Maguwoharjo (Ringroad Utara), Yogyakarta 55282, Indonesia </w:t>
      </w:r>
    </w:p>
    <w:p w14:paraId="78F6F903" w14:textId="233157F3" w:rsidR="0060066D" w:rsidRDefault="00BF5327" w:rsidP="00BF5327">
      <w:pPr>
        <w:pStyle w:val="ListParagraph"/>
        <w:spacing w:after="0" w:line="240" w:lineRule="auto"/>
        <w:ind w:left="0"/>
        <w:jc w:val="center"/>
        <w:rPr>
          <w:rStyle w:val="Hyperlink"/>
          <w:rFonts w:ascii="Times New Roman" w:hAnsi="Times New Roman" w:cs="Times New Roman"/>
          <w:sz w:val="24"/>
          <w:szCs w:val="24"/>
        </w:rPr>
      </w:pPr>
      <w:r w:rsidRPr="00BF5327">
        <w:rPr>
          <w:rFonts w:ascii="Times New Roman" w:hAnsi="Times New Roman" w:cs="Times New Roman"/>
          <w:sz w:val="24"/>
          <w:szCs w:val="24"/>
        </w:rPr>
        <w:t xml:space="preserve">E-mail : </w:t>
      </w:r>
      <w:hyperlink r:id="rId8" w:history="1">
        <w:r w:rsidRPr="00BF5327">
          <w:rPr>
            <w:rStyle w:val="Hyperlink"/>
            <w:rFonts w:ascii="Times New Roman" w:hAnsi="Times New Roman" w:cs="Times New Roman"/>
            <w:sz w:val="24"/>
            <w:szCs w:val="24"/>
          </w:rPr>
          <w:t>ridhoperdanasinaga@gmail.com</w:t>
        </w:r>
      </w:hyperlink>
    </w:p>
    <w:p w14:paraId="3707C2B8" w14:textId="77777777" w:rsidR="00BF5327" w:rsidRPr="00BF5327" w:rsidRDefault="00BF5327" w:rsidP="00BF5327">
      <w:pPr>
        <w:pStyle w:val="ListParagraph"/>
        <w:spacing w:after="0" w:line="240" w:lineRule="auto"/>
        <w:ind w:left="0"/>
        <w:jc w:val="center"/>
        <w:rPr>
          <w:rFonts w:ascii="Times New Roman" w:hAnsi="Times New Roman" w:cs="Times New Roman"/>
          <w:bCs/>
          <w:sz w:val="24"/>
          <w:szCs w:val="24"/>
          <w:lang w:val="en-US"/>
        </w:rPr>
      </w:pPr>
    </w:p>
    <w:p w14:paraId="0E018A0C" w14:textId="0AEF9EC3" w:rsidR="00D81544" w:rsidRPr="00EB14A5" w:rsidRDefault="00D81544" w:rsidP="00D81544">
      <w:pPr>
        <w:pStyle w:val="ListParagraph"/>
        <w:spacing w:after="0" w:line="240" w:lineRule="auto"/>
        <w:ind w:left="0"/>
        <w:jc w:val="center"/>
        <w:rPr>
          <w:rFonts w:ascii="Times New Roman" w:hAnsi="Times New Roman" w:cs="Times New Roman"/>
          <w:b/>
          <w:sz w:val="24"/>
          <w:szCs w:val="24"/>
        </w:rPr>
      </w:pPr>
      <w:r w:rsidRPr="00EB14A5">
        <w:rPr>
          <w:rFonts w:ascii="Times New Roman" w:hAnsi="Times New Roman" w:cs="Times New Roman"/>
          <w:b/>
          <w:sz w:val="24"/>
          <w:szCs w:val="24"/>
        </w:rPr>
        <w:t>ABSTRAK</w:t>
      </w:r>
    </w:p>
    <w:p w14:paraId="6B9F2503" w14:textId="34E7E945" w:rsidR="0080679D" w:rsidRPr="00B332AC" w:rsidRDefault="00B332AC" w:rsidP="00B332AC">
      <w:pPr>
        <w:pStyle w:val="ListParagraph"/>
        <w:tabs>
          <w:tab w:val="left" w:pos="1100"/>
        </w:tabs>
        <w:spacing w:after="0" w:line="240" w:lineRule="auto"/>
        <w:ind w:left="0" w:right="6" w:firstLine="709"/>
        <w:jc w:val="both"/>
        <w:rPr>
          <w:rFonts w:ascii="Times New Roman" w:hAnsi="Times New Roman" w:cs="Times New Roman"/>
          <w:sz w:val="24"/>
          <w:szCs w:val="24"/>
        </w:rPr>
      </w:pPr>
      <w:r>
        <w:rPr>
          <w:rFonts w:ascii="Times New Roman" w:hAnsi="Times New Roman" w:cs="Times New Roman"/>
          <w:sz w:val="24"/>
          <w:szCs w:val="24"/>
        </w:rPr>
        <w:t xml:space="preserve">Riset </w:t>
      </w:r>
      <w:r w:rsidR="00BF5327" w:rsidRPr="00A95524">
        <w:rPr>
          <w:rFonts w:ascii="Times New Roman" w:hAnsi="Times New Roman" w:cs="Times New Roman"/>
          <w:sz w:val="24"/>
          <w:szCs w:val="24"/>
        </w:rPr>
        <w:t xml:space="preserve">ini </w:t>
      </w:r>
      <w:r>
        <w:rPr>
          <w:rFonts w:ascii="Times New Roman" w:hAnsi="Times New Roman" w:cs="Times New Roman"/>
          <w:sz w:val="24"/>
          <w:szCs w:val="24"/>
        </w:rPr>
        <w:t xml:space="preserve">bermaksud </w:t>
      </w:r>
      <w:r w:rsidR="00BF5327" w:rsidRPr="00A95524">
        <w:rPr>
          <w:rFonts w:ascii="Times New Roman" w:hAnsi="Times New Roman" w:cs="Times New Roman"/>
          <w:sz w:val="24"/>
          <w:szCs w:val="24"/>
        </w:rPr>
        <w:t xml:space="preserve">untuk mengetahui </w:t>
      </w:r>
      <w:r>
        <w:rPr>
          <w:rFonts w:ascii="Times New Roman" w:eastAsia="Times New Roman" w:hAnsi="Times New Roman" w:cs="Times New Roman"/>
          <w:color w:val="000000"/>
          <w:sz w:val="24"/>
          <w:szCs w:val="24"/>
        </w:rPr>
        <w:t xml:space="preserve">korelasi </w:t>
      </w:r>
      <w:r w:rsidR="00BF5327" w:rsidRPr="00BF5327">
        <w:rPr>
          <w:rFonts w:ascii="Times New Roman" w:eastAsia="Times New Roman" w:hAnsi="Times New Roman" w:cs="Times New Roman"/>
          <w:color w:val="000000"/>
          <w:sz w:val="24"/>
          <w:szCs w:val="24"/>
        </w:rPr>
        <w:t xml:space="preserve">beban kerja dan fasilitas kerja terhadap loyalitas </w:t>
      </w:r>
      <w:r>
        <w:rPr>
          <w:rFonts w:ascii="Times New Roman" w:hAnsi="Times New Roman" w:cs="Times New Roman"/>
          <w:sz w:val="24"/>
          <w:szCs w:val="24"/>
        </w:rPr>
        <w:t xml:space="preserve">pekerja </w:t>
      </w:r>
      <w:r w:rsidR="00BF5327" w:rsidRPr="00BF5327">
        <w:rPr>
          <w:rFonts w:ascii="Times New Roman" w:eastAsia="Times New Roman" w:hAnsi="Times New Roman" w:cs="Times New Roman"/>
          <w:color w:val="000000"/>
          <w:sz w:val="24"/>
          <w:szCs w:val="24"/>
        </w:rPr>
        <w:t>staf di perkebunan kelapa sawit PTPN III Sei</w:t>
      </w:r>
      <w:r w:rsidR="003868C0" w:rsidRPr="00B332AC">
        <w:rPr>
          <w:rFonts w:ascii="Times New Roman" w:eastAsia="Times New Roman" w:hAnsi="Times New Roman" w:cs="Times New Roman"/>
          <w:color w:val="000000"/>
          <w:sz w:val="24"/>
          <w:szCs w:val="24"/>
        </w:rPr>
        <w:t>d</w:t>
      </w:r>
      <w:r w:rsidR="00BF5327" w:rsidRPr="00BF5327">
        <w:rPr>
          <w:rFonts w:ascii="Times New Roman" w:eastAsia="Times New Roman" w:hAnsi="Times New Roman" w:cs="Times New Roman"/>
          <w:color w:val="000000"/>
          <w:sz w:val="24"/>
          <w:szCs w:val="24"/>
        </w:rPr>
        <w:t>adap</w:t>
      </w:r>
      <w:r w:rsidR="00BF5327" w:rsidRPr="00B332AC">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Riset ini diselenggarakan </w:t>
      </w:r>
      <w:r w:rsidR="00BF5327" w:rsidRPr="00A95524">
        <w:rPr>
          <w:rFonts w:ascii="Times New Roman" w:hAnsi="Times New Roman" w:cs="Times New Roman"/>
          <w:sz w:val="24"/>
          <w:szCs w:val="24"/>
        </w:rPr>
        <w:t>bulan Maret</w:t>
      </w:r>
      <w:r>
        <w:rPr>
          <w:rFonts w:ascii="Times New Roman" w:hAnsi="Times New Roman" w:cs="Times New Roman"/>
          <w:sz w:val="24"/>
          <w:szCs w:val="24"/>
        </w:rPr>
        <w:t xml:space="preserve"> hingga</w:t>
      </w:r>
      <w:r w:rsidR="007A037C">
        <w:rPr>
          <w:rFonts w:ascii="Times New Roman" w:hAnsi="Times New Roman" w:cs="Times New Roman"/>
          <w:sz w:val="24"/>
          <w:szCs w:val="24"/>
          <w:lang w:val="en-US"/>
        </w:rPr>
        <w:t xml:space="preserve"> </w:t>
      </w:r>
      <w:r w:rsidR="003868C0">
        <w:rPr>
          <w:rFonts w:ascii="Times New Roman" w:hAnsi="Times New Roman" w:cs="Times New Roman"/>
          <w:sz w:val="24"/>
          <w:szCs w:val="24"/>
          <w:lang w:val="en-US"/>
        </w:rPr>
        <w:t>A</w:t>
      </w:r>
      <w:r w:rsidR="00BF5327" w:rsidRPr="00A95524">
        <w:rPr>
          <w:rFonts w:ascii="Times New Roman" w:hAnsi="Times New Roman" w:cs="Times New Roman"/>
          <w:sz w:val="24"/>
          <w:szCs w:val="24"/>
        </w:rPr>
        <w:t xml:space="preserve">pril 2020 di PTPN III, Kecamatan </w:t>
      </w:r>
      <w:proofErr w:type="spellStart"/>
      <w:r w:rsidR="00BF5327" w:rsidRPr="00A95524">
        <w:rPr>
          <w:rFonts w:ascii="Times New Roman" w:hAnsi="Times New Roman" w:cs="Times New Roman"/>
          <w:sz w:val="24"/>
          <w:szCs w:val="24"/>
        </w:rPr>
        <w:t>Seidadap</w:t>
      </w:r>
      <w:proofErr w:type="spellEnd"/>
      <w:r w:rsidR="00BF5327" w:rsidRPr="00A95524">
        <w:rPr>
          <w:rFonts w:ascii="Times New Roman" w:hAnsi="Times New Roman" w:cs="Times New Roman"/>
          <w:sz w:val="24"/>
          <w:szCs w:val="24"/>
        </w:rPr>
        <w:t xml:space="preserve">, Kabupaten Asahan, Provinsi </w:t>
      </w:r>
      <w:proofErr w:type="spellStart"/>
      <w:r w:rsidR="00BF5327" w:rsidRPr="00A95524">
        <w:rPr>
          <w:rFonts w:ascii="Times New Roman" w:hAnsi="Times New Roman" w:cs="Times New Roman"/>
          <w:sz w:val="24"/>
          <w:szCs w:val="24"/>
        </w:rPr>
        <w:t>Sumat</w:t>
      </w:r>
      <w:proofErr w:type="spellEnd"/>
      <w:r w:rsidR="007A037C">
        <w:rPr>
          <w:rFonts w:ascii="Times New Roman" w:hAnsi="Times New Roman" w:cs="Times New Roman"/>
          <w:sz w:val="24"/>
          <w:szCs w:val="24"/>
          <w:lang w:val="en-US"/>
        </w:rPr>
        <w:t>e</w:t>
      </w:r>
      <w:proofErr w:type="spellStart"/>
      <w:r w:rsidR="00BF5327" w:rsidRPr="00A95524">
        <w:rPr>
          <w:rFonts w:ascii="Times New Roman" w:hAnsi="Times New Roman" w:cs="Times New Roman"/>
          <w:sz w:val="24"/>
          <w:szCs w:val="24"/>
        </w:rPr>
        <w:t>ra</w:t>
      </w:r>
      <w:proofErr w:type="spellEnd"/>
      <w:r w:rsidR="00BF5327" w:rsidRPr="00A95524">
        <w:rPr>
          <w:rFonts w:ascii="Times New Roman" w:hAnsi="Times New Roman" w:cs="Times New Roman"/>
          <w:sz w:val="24"/>
          <w:szCs w:val="24"/>
        </w:rPr>
        <w:t xml:space="preserve"> Utara.</w:t>
      </w:r>
      <w:r w:rsidR="00BF5327">
        <w:rPr>
          <w:rFonts w:ascii="Times New Roman" w:hAnsi="Times New Roman" w:cs="Times New Roman"/>
          <w:sz w:val="24"/>
          <w:szCs w:val="24"/>
          <w:lang w:val="en-US"/>
        </w:rPr>
        <w:t xml:space="preserve"> </w:t>
      </w:r>
      <w:r w:rsidR="0010759F">
        <w:rPr>
          <w:rFonts w:ascii="Times New Roman" w:hAnsi="Times New Roman" w:cs="Times New Roman"/>
          <w:sz w:val="24"/>
          <w:szCs w:val="24"/>
          <w:lang w:eastAsia="ja-JP"/>
        </w:rPr>
        <w:t xml:space="preserve">Metode penentuan sampel </w:t>
      </w:r>
      <w:proofErr w:type="spellStart"/>
      <w:r w:rsidR="00F15A49">
        <w:rPr>
          <w:rFonts w:ascii="Times New Roman" w:hAnsi="Times New Roman" w:cs="Times New Roman"/>
          <w:sz w:val="24"/>
          <w:szCs w:val="24"/>
          <w:lang w:val="en-US"/>
        </w:rPr>
        <w:t>dengan</w:t>
      </w:r>
      <w:proofErr w:type="spellEnd"/>
      <w:r w:rsidR="0010759F">
        <w:rPr>
          <w:rFonts w:ascii="Times New Roman" w:hAnsi="Times New Roman" w:cs="Times New Roman"/>
          <w:sz w:val="24"/>
          <w:szCs w:val="24"/>
          <w:lang w:eastAsia="ja-JP"/>
        </w:rPr>
        <w:t xml:space="preserve"> </w:t>
      </w:r>
      <w:r w:rsidR="0010759F">
        <w:rPr>
          <w:rFonts w:ascii="Times New Roman" w:hAnsi="Times New Roman" w:cs="Times New Roman"/>
          <w:i/>
          <w:iCs/>
          <w:sz w:val="24"/>
          <w:szCs w:val="24"/>
          <w:lang w:eastAsia="ja-JP"/>
        </w:rPr>
        <w:t>sampling jenuh</w:t>
      </w:r>
      <w:r w:rsidR="0010759F">
        <w:rPr>
          <w:rFonts w:ascii="Times New Roman" w:hAnsi="Times New Roman" w:cs="Times New Roman"/>
          <w:sz w:val="24"/>
          <w:szCs w:val="24"/>
          <w:lang w:val="en-US" w:eastAsia="ja-JP"/>
        </w:rPr>
        <w:t xml:space="preserve"> </w:t>
      </w:r>
      <w:proofErr w:type="spellStart"/>
      <w:r w:rsidR="0010759F">
        <w:rPr>
          <w:rFonts w:ascii="Times New Roman" w:hAnsi="Times New Roman" w:cs="Times New Roman"/>
          <w:sz w:val="24"/>
          <w:szCs w:val="24"/>
          <w:lang w:val="en-US" w:eastAsia="ja-JP"/>
        </w:rPr>
        <w:t>sebanyak</w:t>
      </w:r>
      <w:proofErr w:type="spellEnd"/>
      <w:r w:rsidR="0010759F">
        <w:rPr>
          <w:rFonts w:ascii="Times New Roman" w:hAnsi="Times New Roman" w:cs="Times New Roman"/>
          <w:sz w:val="24"/>
          <w:szCs w:val="24"/>
          <w:lang w:val="en-US" w:eastAsia="ja-JP"/>
        </w:rPr>
        <w:t xml:space="preserve"> </w:t>
      </w:r>
      <w:r w:rsidR="0010759F" w:rsidRPr="00A95524">
        <w:rPr>
          <w:rFonts w:ascii="Times New Roman" w:hAnsi="Times New Roman" w:cs="Times New Roman"/>
          <w:sz w:val="24"/>
          <w:szCs w:val="24"/>
        </w:rPr>
        <w:t>22 orang karyawan staf</w:t>
      </w:r>
      <w:r w:rsidR="0010759F">
        <w:rPr>
          <w:rFonts w:ascii="Times New Roman" w:hAnsi="Times New Roman" w:cs="Times New Roman"/>
          <w:sz w:val="24"/>
          <w:szCs w:val="24"/>
          <w:lang w:val="en-US" w:eastAsia="ja-JP"/>
        </w:rPr>
        <w:t xml:space="preserve">. </w:t>
      </w:r>
      <w:proofErr w:type="spellStart"/>
      <w:r w:rsidR="0010759F">
        <w:rPr>
          <w:rFonts w:ascii="Times New Roman" w:hAnsi="Times New Roman" w:cs="Times New Roman"/>
          <w:sz w:val="24"/>
          <w:szCs w:val="24"/>
          <w:lang w:val="en-US" w:eastAsia="ja-JP"/>
        </w:rPr>
        <w:t>Metode</w:t>
      </w:r>
      <w:proofErr w:type="spellEnd"/>
      <w:r w:rsidR="0010759F">
        <w:rPr>
          <w:rFonts w:ascii="Times New Roman" w:hAnsi="Times New Roman" w:cs="Times New Roman"/>
          <w:sz w:val="24"/>
          <w:szCs w:val="24"/>
          <w:lang w:val="en-US" w:eastAsia="ja-JP"/>
        </w:rPr>
        <w:t xml:space="preserve"> </w:t>
      </w:r>
      <w:r>
        <w:rPr>
          <w:rFonts w:ascii="Times New Roman" w:hAnsi="Times New Roman" w:cs="Times New Roman"/>
          <w:sz w:val="24"/>
          <w:szCs w:val="24"/>
          <w:lang w:eastAsia="ja-JP"/>
        </w:rPr>
        <w:t xml:space="preserve">penghimpunan </w:t>
      </w:r>
      <w:r w:rsidR="0010759F">
        <w:rPr>
          <w:rFonts w:ascii="Times New Roman" w:hAnsi="Times New Roman" w:cs="Times New Roman"/>
          <w:sz w:val="24"/>
          <w:szCs w:val="24"/>
          <w:lang w:val="en-US" w:eastAsia="ja-JP"/>
        </w:rPr>
        <w:t xml:space="preserve">data </w:t>
      </w:r>
      <w:r>
        <w:rPr>
          <w:rFonts w:ascii="Times New Roman" w:hAnsi="Times New Roman" w:cs="Times New Roman"/>
          <w:sz w:val="24"/>
          <w:szCs w:val="24"/>
          <w:lang w:eastAsia="ja-JP"/>
        </w:rPr>
        <w:t xml:space="preserve">memakai </w:t>
      </w:r>
      <w:proofErr w:type="spellStart"/>
      <w:r>
        <w:rPr>
          <w:rFonts w:ascii="Times New Roman" w:hAnsi="Times New Roman" w:cs="Times New Roman"/>
          <w:sz w:val="24"/>
          <w:szCs w:val="24"/>
          <w:lang w:val="en-US" w:eastAsia="ja-JP"/>
        </w:rPr>
        <w:t>wawncara</w:t>
      </w:r>
      <w:proofErr w:type="spellEnd"/>
      <w:r>
        <w:rPr>
          <w:rFonts w:ascii="Times New Roman" w:hAnsi="Times New Roman" w:cs="Times New Roman"/>
          <w:sz w:val="24"/>
          <w:szCs w:val="24"/>
          <w:lang w:val="en-US" w:eastAsia="ja-JP"/>
        </w:rPr>
        <w:t xml:space="preserve">, </w:t>
      </w:r>
      <w:proofErr w:type="spellStart"/>
      <w:r>
        <w:rPr>
          <w:rFonts w:ascii="Times New Roman" w:hAnsi="Times New Roman" w:cs="Times New Roman"/>
          <w:sz w:val="24"/>
          <w:szCs w:val="24"/>
          <w:lang w:val="en-US" w:eastAsia="ja-JP"/>
        </w:rPr>
        <w:t>pencatatan</w:t>
      </w:r>
      <w:proofErr w:type="spellEnd"/>
      <w:r>
        <w:rPr>
          <w:rFonts w:ascii="Times New Roman" w:hAnsi="Times New Roman" w:cs="Times New Roman"/>
          <w:sz w:val="24"/>
          <w:szCs w:val="24"/>
          <w:lang w:val="en-US" w:eastAsia="ja-JP"/>
        </w:rPr>
        <w:t xml:space="preserve">, dan </w:t>
      </w:r>
      <w:proofErr w:type="spellStart"/>
      <w:r>
        <w:rPr>
          <w:rFonts w:ascii="Times New Roman" w:hAnsi="Times New Roman" w:cs="Times New Roman"/>
          <w:sz w:val="24"/>
          <w:szCs w:val="24"/>
          <w:lang w:val="en-US" w:eastAsia="ja-JP"/>
        </w:rPr>
        <w:t>do</w:t>
      </w:r>
      <w:r w:rsidR="007A037C">
        <w:rPr>
          <w:rFonts w:ascii="Times New Roman" w:hAnsi="Times New Roman" w:cs="Times New Roman"/>
          <w:sz w:val="24"/>
          <w:szCs w:val="24"/>
          <w:lang w:val="en-US" w:eastAsia="ja-JP"/>
        </w:rPr>
        <w:t>k</w:t>
      </w:r>
      <w:r w:rsidR="0010759F">
        <w:rPr>
          <w:rFonts w:ascii="Times New Roman" w:hAnsi="Times New Roman" w:cs="Times New Roman"/>
          <w:sz w:val="24"/>
          <w:szCs w:val="24"/>
          <w:lang w:val="en-US" w:eastAsia="ja-JP"/>
        </w:rPr>
        <w:t>umentasi</w:t>
      </w:r>
      <w:proofErr w:type="spellEnd"/>
      <w:r w:rsidR="0010759F">
        <w:rPr>
          <w:rFonts w:ascii="Times New Roman" w:hAnsi="Times New Roman" w:cs="Times New Roman"/>
          <w:sz w:val="24"/>
          <w:szCs w:val="24"/>
          <w:lang w:val="en-US" w:eastAsia="ja-JP"/>
        </w:rPr>
        <w:t xml:space="preserve">. </w:t>
      </w:r>
      <w:r>
        <w:rPr>
          <w:rFonts w:ascii="Times New Roman" w:hAnsi="Times New Roman" w:cs="Times New Roman"/>
          <w:sz w:val="24"/>
          <w:szCs w:val="24"/>
          <w:lang w:eastAsia="ja-JP"/>
        </w:rPr>
        <w:t>Cara analis</w:t>
      </w:r>
      <w:proofErr w:type="spellStart"/>
      <w:r w:rsidR="007A037C">
        <w:rPr>
          <w:rFonts w:ascii="Times New Roman" w:hAnsi="Times New Roman" w:cs="Times New Roman"/>
          <w:sz w:val="24"/>
          <w:szCs w:val="24"/>
          <w:lang w:val="en-US" w:eastAsia="ja-JP"/>
        </w:rPr>
        <w:t>i</w:t>
      </w:r>
      <w:proofErr w:type="spellEnd"/>
      <w:r>
        <w:rPr>
          <w:rFonts w:ascii="Times New Roman" w:hAnsi="Times New Roman" w:cs="Times New Roman"/>
          <w:sz w:val="24"/>
          <w:szCs w:val="24"/>
          <w:lang w:eastAsia="ja-JP"/>
        </w:rPr>
        <w:t xml:space="preserve">s </w:t>
      </w:r>
      <w:r w:rsidR="0010759F">
        <w:rPr>
          <w:rFonts w:ascii="Times New Roman" w:hAnsi="Times New Roman" w:cs="Times New Roman"/>
          <w:sz w:val="24"/>
          <w:szCs w:val="24"/>
          <w:lang w:val="en-US" w:eastAsia="ja-JP"/>
        </w:rPr>
        <w:t xml:space="preserve">data </w:t>
      </w:r>
      <w:r>
        <w:rPr>
          <w:rFonts w:ascii="Times New Roman" w:hAnsi="Times New Roman" w:cs="Times New Roman"/>
          <w:sz w:val="24"/>
          <w:szCs w:val="24"/>
          <w:lang w:eastAsia="ja-JP"/>
        </w:rPr>
        <w:t xml:space="preserve">memakai </w:t>
      </w:r>
      <w:proofErr w:type="spellStart"/>
      <w:r>
        <w:rPr>
          <w:rFonts w:ascii="Times New Roman" w:hAnsi="Times New Roman" w:cs="Times New Roman"/>
          <w:sz w:val="24"/>
          <w:szCs w:val="24"/>
          <w:lang w:val="en-US" w:eastAsia="ja-JP"/>
        </w:rPr>
        <w:t>regresi</w:t>
      </w:r>
      <w:proofErr w:type="spellEnd"/>
      <w:r>
        <w:rPr>
          <w:rFonts w:ascii="Times New Roman" w:hAnsi="Times New Roman" w:cs="Times New Roman"/>
          <w:sz w:val="24"/>
          <w:szCs w:val="24"/>
          <w:lang w:val="en-US" w:eastAsia="ja-JP"/>
        </w:rPr>
        <w:t xml:space="preserve"> lin</w:t>
      </w:r>
      <w:r w:rsidR="0010759F">
        <w:rPr>
          <w:rFonts w:ascii="Times New Roman" w:hAnsi="Times New Roman" w:cs="Times New Roman"/>
          <w:sz w:val="24"/>
          <w:szCs w:val="24"/>
          <w:lang w:val="en-US" w:eastAsia="ja-JP"/>
        </w:rPr>
        <w:t>e</w:t>
      </w:r>
      <w:r>
        <w:rPr>
          <w:rFonts w:ascii="Times New Roman" w:hAnsi="Times New Roman" w:cs="Times New Roman"/>
          <w:sz w:val="24"/>
          <w:szCs w:val="24"/>
          <w:lang w:eastAsia="ja-JP"/>
        </w:rPr>
        <w:t>a</w:t>
      </w:r>
      <w:r>
        <w:rPr>
          <w:rFonts w:ascii="Times New Roman" w:hAnsi="Times New Roman" w:cs="Times New Roman"/>
          <w:sz w:val="24"/>
          <w:szCs w:val="24"/>
          <w:lang w:val="en-US" w:eastAsia="ja-JP"/>
        </w:rPr>
        <w:t>r</w:t>
      </w:r>
      <w:r w:rsidR="007A037C">
        <w:rPr>
          <w:rFonts w:ascii="Times New Roman" w:hAnsi="Times New Roman" w:cs="Times New Roman"/>
          <w:sz w:val="24"/>
          <w:szCs w:val="24"/>
          <w:lang w:val="en-US" w:eastAsia="ja-JP"/>
        </w:rPr>
        <w:t xml:space="preserve"> </w:t>
      </w:r>
      <w:proofErr w:type="spellStart"/>
      <w:r w:rsidR="0010759F">
        <w:rPr>
          <w:rFonts w:ascii="Times New Roman" w:hAnsi="Times New Roman" w:cs="Times New Roman"/>
          <w:sz w:val="24"/>
          <w:szCs w:val="24"/>
          <w:lang w:val="en-US" w:eastAsia="ja-JP"/>
        </w:rPr>
        <w:t>berganda</w:t>
      </w:r>
      <w:proofErr w:type="spellEnd"/>
      <w:r w:rsidR="0010759F">
        <w:rPr>
          <w:rFonts w:ascii="Times New Roman" w:hAnsi="Times New Roman" w:cs="Times New Roman"/>
          <w:sz w:val="24"/>
          <w:szCs w:val="24"/>
          <w:lang w:val="en-US" w:eastAsia="ja-JP"/>
        </w:rPr>
        <w:t>.</w:t>
      </w:r>
      <w:r w:rsidR="0080679D">
        <w:rPr>
          <w:rFonts w:ascii="Times New Roman" w:hAnsi="Times New Roman" w:cs="Times New Roman"/>
          <w:sz w:val="24"/>
          <w:szCs w:val="24"/>
          <w:lang w:val="en-US" w:eastAsia="ja-JP"/>
        </w:rPr>
        <w:t xml:space="preserve"> </w:t>
      </w:r>
      <w:r>
        <w:rPr>
          <w:rFonts w:ascii="Times New Roman" w:eastAsia="Times New Roman" w:hAnsi="Times New Roman" w:cs="Times New Roman"/>
          <w:bCs/>
          <w:color w:val="000000"/>
          <w:sz w:val="24"/>
          <w:szCs w:val="24"/>
        </w:rPr>
        <w:t xml:space="preserve">Capaian riset memperlihatkan </w:t>
      </w:r>
      <w:r w:rsidR="00BF5327">
        <w:rPr>
          <w:rFonts w:ascii="Times New Roman" w:hAnsi="Times New Roman" w:cs="Times New Roman"/>
          <w:sz w:val="24"/>
          <w:szCs w:val="24"/>
        </w:rPr>
        <w:t>bahwa</w:t>
      </w:r>
      <w:r w:rsidR="00257BDA">
        <w:rPr>
          <w:rFonts w:ascii="Times New Roman" w:hAnsi="Times New Roman" w:cs="Times New Roman"/>
          <w:sz w:val="24"/>
          <w:szCs w:val="24"/>
          <w:lang w:val="en-US"/>
        </w:rPr>
        <w:t>: (1) b</w:t>
      </w:r>
      <w:r w:rsidR="00257BDA">
        <w:rPr>
          <w:rFonts w:ascii="Times New Roman" w:eastAsia="Times New Roman" w:hAnsi="Times New Roman" w:cs="Times New Roman"/>
          <w:color w:val="000000"/>
          <w:sz w:val="24"/>
          <w:szCs w:val="24"/>
        </w:rPr>
        <w:t xml:space="preserve">eban kerja yang dilakukan oleh </w:t>
      </w:r>
      <w:r w:rsidR="00257BDA">
        <w:rPr>
          <w:rFonts w:ascii="Times New Roman" w:eastAsia="Times New Roman" w:hAnsi="Times New Roman" w:cs="Times New Roman"/>
          <w:color w:val="000000"/>
          <w:sz w:val="24"/>
          <w:szCs w:val="24"/>
          <w:lang w:val="en-US"/>
        </w:rPr>
        <w:t>a</w:t>
      </w:r>
      <w:proofErr w:type="spellStart"/>
      <w:r w:rsidR="00257BDA">
        <w:rPr>
          <w:rFonts w:ascii="Times New Roman" w:eastAsia="Times New Roman" w:hAnsi="Times New Roman" w:cs="Times New Roman"/>
          <w:color w:val="000000"/>
          <w:sz w:val="24"/>
          <w:szCs w:val="24"/>
        </w:rPr>
        <w:t>sisten</w:t>
      </w:r>
      <w:proofErr w:type="spellEnd"/>
      <w:r w:rsidR="00257BDA">
        <w:rPr>
          <w:rFonts w:ascii="Times New Roman" w:eastAsia="Times New Roman" w:hAnsi="Times New Roman" w:cs="Times New Roman"/>
          <w:color w:val="000000"/>
          <w:sz w:val="24"/>
          <w:szCs w:val="24"/>
        </w:rPr>
        <w:t xml:space="preserve"> didominasi oleh kategori sangat loyal dengan tingkat persentase 87.7%</w:t>
      </w:r>
      <w:r w:rsidR="00257BDA">
        <w:rPr>
          <w:rFonts w:ascii="Times New Roman" w:eastAsia="Times New Roman" w:hAnsi="Times New Roman" w:cs="Times New Roman"/>
          <w:color w:val="000000"/>
          <w:sz w:val="24"/>
          <w:szCs w:val="24"/>
          <w:lang w:val="en-US"/>
        </w:rPr>
        <w:t>, (2) f</w:t>
      </w:r>
      <w:proofErr w:type="spellStart"/>
      <w:r w:rsidR="00257BDA">
        <w:rPr>
          <w:rFonts w:ascii="Times New Roman" w:hAnsi="Times New Roman" w:cs="Times New Roman"/>
          <w:sz w:val="24"/>
          <w:szCs w:val="24"/>
        </w:rPr>
        <w:t>asilitas</w:t>
      </w:r>
      <w:proofErr w:type="spellEnd"/>
      <w:r w:rsidR="00257BDA">
        <w:rPr>
          <w:rFonts w:ascii="Times New Roman" w:hAnsi="Times New Roman" w:cs="Times New Roman"/>
          <w:sz w:val="24"/>
          <w:szCs w:val="24"/>
        </w:rPr>
        <w:t xml:space="preserve"> kerja untuk individu seperti kendaraan, perumahan, jaminan kesehatan serta gaji dan bonus berpengaruh positif terhadap loyalitas karyawan staf dan</w:t>
      </w:r>
      <w:r w:rsidR="00257BDA">
        <w:rPr>
          <w:rFonts w:ascii="Times New Roman" w:eastAsia="Times New Roman" w:hAnsi="Times New Roman" w:cs="Times New Roman"/>
          <w:color w:val="000000"/>
          <w:sz w:val="24"/>
          <w:szCs w:val="24"/>
        </w:rPr>
        <w:t xml:space="preserve"> </w:t>
      </w:r>
      <w:r w:rsidR="0080679D">
        <w:rPr>
          <w:rFonts w:ascii="Times New Roman" w:eastAsia="Times New Roman" w:hAnsi="Times New Roman" w:cs="Times New Roman"/>
          <w:color w:val="000000"/>
          <w:sz w:val="24"/>
          <w:szCs w:val="24"/>
          <w:lang w:val="en-US"/>
        </w:rPr>
        <w:t>f</w:t>
      </w:r>
      <w:proofErr w:type="spellStart"/>
      <w:r w:rsidR="00257BDA">
        <w:rPr>
          <w:rFonts w:ascii="Times New Roman" w:eastAsia="Times New Roman" w:hAnsi="Times New Roman" w:cs="Times New Roman"/>
          <w:color w:val="000000"/>
          <w:sz w:val="24"/>
          <w:szCs w:val="24"/>
        </w:rPr>
        <w:t>asilitas</w:t>
      </w:r>
      <w:proofErr w:type="spellEnd"/>
      <w:r w:rsidR="00257BDA">
        <w:rPr>
          <w:rFonts w:ascii="Times New Roman" w:eastAsia="Times New Roman" w:hAnsi="Times New Roman" w:cs="Times New Roman"/>
          <w:color w:val="000000"/>
          <w:sz w:val="24"/>
          <w:szCs w:val="24"/>
        </w:rPr>
        <w:t xml:space="preserve"> kerja untuk umum seperti peralatan dan perlengkapan, prasarana, serta </w:t>
      </w:r>
      <w:proofErr w:type="spellStart"/>
      <w:r w:rsidR="00257BDA">
        <w:rPr>
          <w:rFonts w:ascii="Times New Roman" w:eastAsia="Times New Roman" w:hAnsi="Times New Roman" w:cs="Times New Roman"/>
          <w:color w:val="000000"/>
          <w:sz w:val="24"/>
          <w:szCs w:val="24"/>
        </w:rPr>
        <w:t>bagunan</w:t>
      </w:r>
      <w:proofErr w:type="spellEnd"/>
      <w:r w:rsidR="00257BDA">
        <w:rPr>
          <w:rFonts w:ascii="Times New Roman" w:eastAsia="Times New Roman" w:hAnsi="Times New Roman" w:cs="Times New Roman"/>
          <w:color w:val="000000"/>
          <w:sz w:val="24"/>
          <w:szCs w:val="24"/>
        </w:rPr>
        <w:t xml:space="preserve"> berpengaruh positif terhadap loyalitas </w:t>
      </w:r>
      <w:r w:rsidR="0080679D">
        <w:rPr>
          <w:rFonts w:ascii="Times New Roman" w:eastAsia="Times New Roman" w:hAnsi="Times New Roman" w:cs="Times New Roman"/>
          <w:color w:val="000000"/>
          <w:sz w:val="24"/>
          <w:szCs w:val="24"/>
          <w:lang w:val="en-US"/>
        </w:rPr>
        <w:t>a</w:t>
      </w:r>
      <w:proofErr w:type="spellStart"/>
      <w:r w:rsidR="00257BDA">
        <w:rPr>
          <w:rFonts w:ascii="Times New Roman" w:eastAsia="Times New Roman" w:hAnsi="Times New Roman" w:cs="Times New Roman"/>
          <w:color w:val="000000"/>
          <w:sz w:val="24"/>
          <w:szCs w:val="24"/>
        </w:rPr>
        <w:t>sisten</w:t>
      </w:r>
      <w:proofErr w:type="spellEnd"/>
      <w:r w:rsidR="0080679D">
        <w:rPr>
          <w:rFonts w:ascii="Times New Roman" w:eastAsia="Times New Roman" w:hAnsi="Times New Roman" w:cs="Times New Roman"/>
          <w:color w:val="000000"/>
          <w:sz w:val="24"/>
          <w:szCs w:val="24"/>
          <w:lang w:val="en-US"/>
        </w:rPr>
        <w:t>, (3) t</w:t>
      </w:r>
      <w:proofErr w:type="spellStart"/>
      <w:r w:rsidR="00257BDA">
        <w:rPr>
          <w:rFonts w:ascii="Times New Roman" w:hAnsi="Times New Roman" w:cs="Times New Roman"/>
          <w:sz w:val="24"/>
          <w:szCs w:val="24"/>
        </w:rPr>
        <w:t>ingkat</w:t>
      </w:r>
      <w:proofErr w:type="spellEnd"/>
      <w:r w:rsidR="00257BDA">
        <w:rPr>
          <w:rFonts w:ascii="Times New Roman" w:hAnsi="Times New Roman" w:cs="Times New Roman"/>
          <w:sz w:val="24"/>
          <w:szCs w:val="24"/>
        </w:rPr>
        <w:t xml:space="preserve"> loyalitas kerja yang dimiliki oleh </w:t>
      </w:r>
      <w:r w:rsidR="0080679D">
        <w:rPr>
          <w:rFonts w:ascii="Times New Roman" w:hAnsi="Times New Roman" w:cs="Times New Roman"/>
          <w:sz w:val="24"/>
          <w:szCs w:val="24"/>
        </w:rPr>
        <w:t xml:space="preserve">asisten didominasi oleh kategori sangat loyal dengan </w:t>
      </w:r>
      <w:r w:rsidR="00257BDA">
        <w:rPr>
          <w:rFonts w:ascii="Times New Roman" w:hAnsi="Times New Roman" w:cs="Times New Roman"/>
          <w:sz w:val="24"/>
          <w:szCs w:val="24"/>
        </w:rPr>
        <w:t>tingkat persentase 90.5%</w:t>
      </w:r>
      <w:r w:rsidR="0080679D">
        <w:rPr>
          <w:rFonts w:ascii="Times New Roman" w:hAnsi="Times New Roman" w:cs="Times New Roman"/>
          <w:sz w:val="24"/>
          <w:szCs w:val="24"/>
          <w:lang w:val="en-US"/>
        </w:rPr>
        <w:t>, dan (4) u</w:t>
      </w:r>
      <w:r w:rsidR="00257BDA">
        <w:rPr>
          <w:rFonts w:ascii="Times New Roman" w:eastAsia="Times New Roman" w:hAnsi="Times New Roman" w:cs="Times New Roman"/>
          <w:color w:val="000000"/>
          <w:sz w:val="24"/>
          <w:szCs w:val="24"/>
        </w:rPr>
        <w:t xml:space="preserve">paya yang dilakukan perusahaan dalam meningkatkan beban kerja, fasilitas kerja terhadap loyalitas kerja karyawan </w:t>
      </w:r>
      <w:r w:rsidR="007A037C">
        <w:rPr>
          <w:rFonts w:ascii="Times New Roman" w:eastAsia="Times New Roman" w:hAnsi="Times New Roman" w:cs="Times New Roman"/>
          <w:color w:val="000000"/>
          <w:sz w:val="24"/>
          <w:szCs w:val="24"/>
          <w:lang w:val="en-US"/>
        </w:rPr>
        <w:t>a</w:t>
      </w:r>
      <w:proofErr w:type="spellStart"/>
      <w:r w:rsidR="00257BDA">
        <w:rPr>
          <w:rFonts w:ascii="Times New Roman" w:eastAsia="Times New Roman" w:hAnsi="Times New Roman" w:cs="Times New Roman"/>
          <w:color w:val="000000"/>
          <w:sz w:val="24"/>
          <w:szCs w:val="24"/>
        </w:rPr>
        <w:t>ssisten</w:t>
      </w:r>
      <w:proofErr w:type="spellEnd"/>
      <w:r w:rsidR="00257BDA">
        <w:rPr>
          <w:rFonts w:ascii="Times New Roman" w:eastAsia="Times New Roman" w:hAnsi="Times New Roman" w:cs="Times New Roman"/>
          <w:color w:val="000000"/>
          <w:sz w:val="24"/>
          <w:szCs w:val="24"/>
        </w:rPr>
        <w:t xml:space="preserve"> yaitu dengan melakukan pengadaan fasilitas dan diikuti pemeliharaan fasilitas itu sendiri.</w:t>
      </w:r>
    </w:p>
    <w:p w14:paraId="3DD25E25" w14:textId="5478C520" w:rsidR="00BF5327" w:rsidRDefault="00BF5327" w:rsidP="0080679D">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Kata Kunci: </w:t>
      </w:r>
      <w:r>
        <w:rPr>
          <w:rFonts w:ascii="Times New Roman" w:hAnsi="Times New Roman" w:cs="Times New Roman"/>
          <w:sz w:val="24"/>
          <w:szCs w:val="24"/>
        </w:rPr>
        <w:t xml:space="preserve">Beban Kerja, Fasilitas Kerja, </w:t>
      </w:r>
      <w:r w:rsidR="00B31771">
        <w:rPr>
          <w:rFonts w:ascii="Times New Roman" w:hAnsi="Times New Roman" w:cs="Times New Roman"/>
          <w:sz w:val="24"/>
          <w:szCs w:val="24"/>
          <w:lang w:val="en-US"/>
        </w:rPr>
        <w:t>d</w:t>
      </w:r>
      <w:r>
        <w:rPr>
          <w:rFonts w:ascii="Times New Roman" w:hAnsi="Times New Roman" w:cs="Times New Roman"/>
          <w:sz w:val="24"/>
          <w:szCs w:val="24"/>
        </w:rPr>
        <w:t>an Loyalitas</w:t>
      </w:r>
    </w:p>
    <w:p w14:paraId="0C0E772A" w14:textId="77777777" w:rsidR="00F15A49" w:rsidRDefault="00F15A49" w:rsidP="0080679D">
      <w:pPr>
        <w:spacing w:after="0"/>
        <w:jc w:val="both"/>
        <w:rPr>
          <w:rFonts w:ascii="Times New Roman" w:hAnsi="Times New Roman" w:cs="Times New Roman"/>
          <w:sz w:val="24"/>
          <w:szCs w:val="24"/>
        </w:rPr>
      </w:pPr>
    </w:p>
    <w:p w14:paraId="680D5273" w14:textId="576262FA" w:rsidR="00D81544" w:rsidRPr="00EB14A5" w:rsidRDefault="00D81544" w:rsidP="00652C18">
      <w:pPr>
        <w:spacing w:after="0" w:line="240" w:lineRule="auto"/>
        <w:contextualSpacing/>
        <w:jc w:val="center"/>
        <w:rPr>
          <w:rFonts w:ascii="Times New Roman" w:eastAsia="Times New Roman" w:hAnsi="Times New Roman" w:cs="Times New Roman"/>
          <w:b/>
          <w:i/>
          <w:iCs/>
          <w:sz w:val="24"/>
          <w:szCs w:val="24"/>
          <w:lang w:val="en"/>
        </w:rPr>
      </w:pPr>
      <w:r w:rsidRPr="00EB14A5">
        <w:rPr>
          <w:rFonts w:ascii="Times New Roman" w:eastAsia="Times New Roman" w:hAnsi="Times New Roman" w:cs="Times New Roman"/>
          <w:b/>
          <w:i/>
          <w:iCs/>
          <w:sz w:val="24"/>
          <w:szCs w:val="24"/>
          <w:lang w:val="en"/>
        </w:rPr>
        <w:t>ABSTRACT</w:t>
      </w:r>
    </w:p>
    <w:p w14:paraId="2DDEB955" w14:textId="4BD6A5D3" w:rsidR="00F15A49" w:rsidRDefault="00B332AC" w:rsidP="00F15A49">
      <w:pPr>
        <w:spacing w:after="0" w:line="240" w:lineRule="auto"/>
        <w:jc w:val="both"/>
        <w:rPr>
          <w:rStyle w:val="q4iawc"/>
          <w:rFonts w:ascii="Times New Roman" w:hAnsi="Times New Roman" w:cs="Times New Roman"/>
          <w:i/>
          <w:iCs/>
          <w:sz w:val="24"/>
          <w:szCs w:val="24"/>
        </w:rPr>
      </w:pPr>
      <w:r w:rsidRPr="00B332AC">
        <w:rPr>
          <w:rStyle w:val="q4iawc"/>
          <w:rFonts w:ascii="Times New Roman" w:hAnsi="Times New Roman" w:cs="Times New Roman"/>
          <w:i/>
          <w:iCs/>
          <w:sz w:val="24"/>
          <w:szCs w:val="24"/>
          <w:lang w:val="en"/>
        </w:rPr>
        <w:t xml:space="preserve">This study expects to decide the connection among responsibility and work offices on staff representative unwaveringness at PTPN III </w:t>
      </w:r>
      <w:proofErr w:type="spellStart"/>
      <w:r w:rsidRPr="00B332AC">
        <w:rPr>
          <w:rStyle w:val="q4iawc"/>
          <w:rFonts w:ascii="Times New Roman" w:hAnsi="Times New Roman" w:cs="Times New Roman"/>
          <w:i/>
          <w:iCs/>
          <w:sz w:val="24"/>
          <w:szCs w:val="24"/>
          <w:lang w:val="en"/>
        </w:rPr>
        <w:t>Seidadap</w:t>
      </w:r>
      <w:proofErr w:type="spellEnd"/>
      <w:r w:rsidRPr="00B332AC">
        <w:rPr>
          <w:rStyle w:val="q4iawc"/>
          <w:rFonts w:ascii="Times New Roman" w:hAnsi="Times New Roman" w:cs="Times New Roman"/>
          <w:i/>
          <w:iCs/>
          <w:sz w:val="24"/>
          <w:szCs w:val="24"/>
          <w:lang w:val="en"/>
        </w:rPr>
        <w:t xml:space="preserve"> oil palm estates. The exploration was led in Spring April 2020 at PTPN III, </w:t>
      </w:r>
      <w:proofErr w:type="spellStart"/>
      <w:r w:rsidRPr="00B332AC">
        <w:rPr>
          <w:rStyle w:val="q4iawc"/>
          <w:rFonts w:ascii="Times New Roman" w:hAnsi="Times New Roman" w:cs="Times New Roman"/>
          <w:i/>
          <w:iCs/>
          <w:sz w:val="24"/>
          <w:szCs w:val="24"/>
          <w:lang w:val="en"/>
        </w:rPr>
        <w:t>Seidadap</w:t>
      </w:r>
      <w:proofErr w:type="spellEnd"/>
      <w:r w:rsidRPr="00B332AC">
        <w:rPr>
          <w:rStyle w:val="q4iawc"/>
          <w:rFonts w:ascii="Times New Roman" w:hAnsi="Times New Roman" w:cs="Times New Roman"/>
          <w:i/>
          <w:iCs/>
          <w:sz w:val="24"/>
          <w:szCs w:val="24"/>
          <w:lang w:val="en"/>
        </w:rPr>
        <w:t xml:space="preserve"> Locale, </w:t>
      </w:r>
      <w:proofErr w:type="spellStart"/>
      <w:r w:rsidRPr="00B332AC">
        <w:rPr>
          <w:rStyle w:val="q4iawc"/>
          <w:rFonts w:ascii="Times New Roman" w:hAnsi="Times New Roman" w:cs="Times New Roman"/>
          <w:i/>
          <w:iCs/>
          <w:sz w:val="24"/>
          <w:szCs w:val="24"/>
          <w:lang w:val="en"/>
        </w:rPr>
        <w:t>Asahan</w:t>
      </w:r>
      <w:proofErr w:type="spellEnd"/>
      <w:r w:rsidRPr="00B332AC">
        <w:rPr>
          <w:rStyle w:val="q4iawc"/>
          <w:rFonts w:ascii="Times New Roman" w:hAnsi="Times New Roman" w:cs="Times New Roman"/>
          <w:i/>
          <w:iCs/>
          <w:sz w:val="24"/>
          <w:szCs w:val="24"/>
          <w:lang w:val="en"/>
        </w:rPr>
        <w:t xml:space="preserve"> Regime, North Sumatra Territory. The testing technique utilized in this review was immersed examining of 22 staff representatives. Techniques for information assortment utilizing meetings, recording, and documentation. The information investigation method utilized numerous straight relapse. The outcomes</w:t>
      </w:r>
      <w:r w:rsidR="00F15A49" w:rsidRPr="00F15A49">
        <w:rPr>
          <w:rStyle w:val="q4iawc"/>
          <w:rFonts w:ascii="Times New Roman" w:hAnsi="Times New Roman" w:cs="Times New Roman"/>
          <w:i/>
          <w:iCs/>
          <w:sz w:val="24"/>
          <w:szCs w:val="24"/>
          <w:lang w:val="en"/>
        </w:rPr>
        <w:t xml:space="preserve"> showed that: (1) the workload carried out by assistants was dominated by the very loyal category with a percentage level of 87.7%, (2) work facilities for individuals such as vehicles, housing, health insurance as well as salaries and bonuses had a positive effect on staff employee loyalty and work facilities for the public such as equipment and supplies, infrastructure, and buildings have a positive effect on assistant loyalty, (3) the level of work loyalty possessed by assistants is dominated by the very loyal category with a percentage level of 90.5%, and (4) the efforts made by the company in improving workload, work facilities on the work loyalty of Assistant employees, namely by procuring facilities and followed by maintenance of the facilities themselves. </w:t>
      </w:r>
    </w:p>
    <w:p w14:paraId="317B8370" w14:textId="77777777" w:rsidR="00B332AC" w:rsidRPr="00B332AC" w:rsidRDefault="00B332AC" w:rsidP="00F15A49">
      <w:pPr>
        <w:spacing w:after="0" w:line="240" w:lineRule="auto"/>
        <w:jc w:val="both"/>
        <w:rPr>
          <w:rStyle w:val="q4iawc"/>
          <w:rFonts w:ascii="Times New Roman" w:hAnsi="Times New Roman" w:cs="Times New Roman"/>
          <w:i/>
          <w:iCs/>
          <w:sz w:val="24"/>
          <w:szCs w:val="24"/>
        </w:rPr>
      </w:pPr>
    </w:p>
    <w:p w14:paraId="6EB619CA" w14:textId="713A8102" w:rsidR="00652C18" w:rsidRDefault="00F15A49" w:rsidP="00B332AC">
      <w:pPr>
        <w:spacing w:after="0" w:line="240" w:lineRule="auto"/>
        <w:jc w:val="both"/>
        <w:rPr>
          <w:rStyle w:val="q4iawc"/>
          <w:rFonts w:ascii="Times New Roman" w:hAnsi="Times New Roman" w:cs="Times New Roman"/>
          <w:i/>
          <w:iCs/>
          <w:sz w:val="24"/>
          <w:szCs w:val="24"/>
        </w:rPr>
      </w:pPr>
      <w:r w:rsidRPr="00F15A49">
        <w:rPr>
          <w:rStyle w:val="q4iawc"/>
          <w:rFonts w:ascii="Times New Roman" w:hAnsi="Times New Roman" w:cs="Times New Roman"/>
          <w:b/>
          <w:bCs/>
          <w:i/>
          <w:iCs/>
          <w:sz w:val="24"/>
          <w:szCs w:val="24"/>
          <w:lang w:val="en"/>
        </w:rPr>
        <w:t>Keywords:</w:t>
      </w:r>
      <w:r w:rsidRPr="00F15A49">
        <w:rPr>
          <w:rStyle w:val="q4iawc"/>
          <w:rFonts w:ascii="Times New Roman" w:hAnsi="Times New Roman" w:cs="Times New Roman"/>
          <w:i/>
          <w:iCs/>
          <w:sz w:val="24"/>
          <w:szCs w:val="24"/>
          <w:lang w:val="en"/>
        </w:rPr>
        <w:t xml:space="preserve"> Workload, Work Facilities, and Loyalty</w:t>
      </w:r>
    </w:p>
    <w:p w14:paraId="34E7A891" w14:textId="77777777" w:rsidR="00B332AC" w:rsidRPr="00B332AC" w:rsidRDefault="00B332AC" w:rsidP="00B332AC">
      <w:pPr>
        <w:spacing w:after="0" w:line="240" w:lineRule="auto"/>
        <w:jc w:val="both"/>
        <w:rPr>
          <w:rStyle w:val="tlid-translation"/>
          <w:rFonts w:ascii="Times New Roman" w:hAnsi="Times New Roman" w:cs="Times New Roman"/>
          <w:i/>
          <w:iCs/>
          <w:sz w:val="24"/>
          <w:szCs w:val="24"/>
        </w:rPr>
        <w:sectPr w:rsidR="00B332AC" w:rsidRPr="00B332AC" w:rsidSect="00BA337F">
          <w:headerReference w:type="even" r:id="rId9"/>
          <w:headerReference w:type="default" r:id="rId10"/>
          <w:headerReference w:type="first" r:id="rId11"/>
          <w:pgSz w:w="12240" w:h="15840"/>
          <w:pgMar w:top="1701" w:right="1134" w:bottom="1134" w:left="1701" w:header="720" w:footer="720" w:gutter="0"/>
          <w:pgNumType w:start="1"/>
          <w:cols w:space="720"/>
          <w:docGrid w:linePitch="360"/>
        </w:sectPr>
      </w:pPr>
    </w:p>
    <w:p w14:paraId="5B084202" w14:textId="47040ADF" w:rsidR="00CA15CF" w:rsidRPr="00EB14A5" w:rsidRDefault="00D81544" w:rsidP="00E8431B">
      <w:pPr>
        <w:spacing w:after="0" w:line="320" w:lineRule="atLeast"/>
        <w:jc w:val="both"/>
        <w:rPr>
          <w:rFonts w:ascii="Times New Roman" w:hAnsi="Times New Roman" w:cs="Times New Roman"/>
          <w:b/>
          <w:sz w:val="24"/>
          <w:szCs w:val="24"/>
          <w:lang w:val="en-US"/>
        </w:rPr>
      </w:pPr>
      <w:r w:rsidRPr="00EB14A5">
        <w:rPr>
          <w:rFonts w:ascii="Times New Roman" w:hAnsi="Times New Roman" w:cs="Times New Roman"/>
          <w:b/>
          <w:sz w:val="24"/>
          <w:szCs w:val="24"/>
          <w:lang w:val="en-US"/>
        </w:rPr>
        <w:lastRenderedPageBreak/>
        <w:t>PENDAHULUAN</w:t>
      </w:r>
    </w:p>
    <w:p w14:paraId="74C3BF9A" w14:textId="2BFA99D3" w:rsidR="001161C1" w:rsidRDefault="00B332AC" w:rsidP="00A16B75">
      <w:pPr>
        <w:spacing w:after="0"/>
        <w:ind w:firstLine="567"/>
        <w:jc w:val="both"/>
        <w:rPr>
          <w:rFonts w:ascii="Times New Roman" w:hAnsi="Times New Roman" w:cs="Times New Roman"/>
          <w:sz w:val="24"/>
          <w:szCs w:val="24"/>
        </w:rPr>
      </w:pPr>
      <w:bookmarkStart w:id="1" w:name="_Hlk95922561"/>
      <w:r>
        <w:rPr>
          <w:rFonts w:ascii="Times New Roman" w:hAnsi="Times New Roman" w:cs="Times New Roman"/>
          <w:sz w:val="24"/>
          <w:szCs w:val="24"/>
        </w:rPr>
        <w:t xml:space="preserve">SDA </w:t>
      </w:r>
      <w:r w:rsidR="001161C1" w:rsidRPr="00A16B75">
        <w:rPr>
          <w:rFonts w:ascii="Times New Roman" w:hAnsi="Times New Roman" w:cs="Times New Roman"/>
          <w:sz w:val="24"/>
          <w:szCs w:val="24"/>
        </w:rPr>
        <w:t xml:space="preserve">yang </w:t>
      </w:r>
      <w:r w:rsidR="006100E9">
        <w:rPr>
          <w:rFonts w:ascii="Times New Roman" w:hAnsi="Times New Roman" w:cs="Times New Roman"/>
          <w:sz w:val="24"/>
          <w:szCs w:val="24"/>
        </w:rPr>
        <w:t xml:space="preserve">meruap </w:t>
      </w:r>
      <w:r w:rsidR="001161C1">
        <w:rPr>
          <w:rFonts w:ascii="Times New Roman" w:hAnsi="Times New Roman" w:cs="Times New Roman"/>
          <w:sz w:val="24"/>
          <w:szCs w:val="24"/>
          <w:lang w:val="en-US"/>
        </w:rPr>
        <w:t xml:space="preserve">dan </w:t>
      </w:r>
      <w:r w:rsidR="006100E9">
        <w:rPr>
          <w:rFonts w:ascii="Times New Roman" w:hAnsi="Times New Roman" w:cs="Times New Roman"/>
          <w:sz w:val="24"/>
          <w:szCs w:val="24"/>
        </w:rPr>
        <w:t>kuantitas penduduk</w:t>
      </w:r>
      <w:r w:rsidR="00435384">
        <w:rPr>
          <w:rFonts w:ascii="Times New Roman" w:hAnsi="Times New Roman" w:cs="Times New Roman"/>
          <w:sz w:val="24"/>
          <w:szCs w:val="24"/>
          <w:lang w:val="en-US"/>
        </w:rPr>
        <w:t xml:space="preserve"> </w:t>
      </w:r>
      <w:r w:rsidR="001161C1">
        <w:rPr>
          <w:rFonts w:ascii="Times New Roman" w:hAnsi="Times New Roman" w:cs="Times New Roman"/>
          <w:sz w:val="24"/>
          <w:szCs w:val="24"/>
          <w:lang w:val="en-US"/>
        </w:rPr>
        <w:t xml:space="preserve">yang </w:t>
      </w:r>
      <w:r w:rsidR="006100E9">
        <w:rPr>
          <w:rFonts w:ascii="Times New Roman" w:hAnsi="Times New Roman" w:cs="Times New Roman"/>
          <w:sz w:val="24"/>
          <w:szCs w:val="24"/>
        </w:rPr>
        <w:t xml:space="preserve">tinggi </w:t>
      </w:r>
      <w:r w:rsidR="001161C1" w:rsidRPr="00A16B75">
        <w:rPr>
          <w:rFonts w:ascii="Times New Roman" w:hAnsi="Times New Roman" w:cs="Times New Roman"/>
          <w:sz w:val="24"/>
          <w:szCs w:val="24"/>
        </w:rPr>
        <w:t>bekerja di sektor pertanian</w:t>
      </w:r>
      <w:r w:rsidR="001161C1">
        <w:rPr>
          <w:rFonts w:ascii="Times New Roman" w:hAnsi="Times New Roman" w:cs="Times New Roman"/>
          <w:sz w:val="24"/>
          <w:szCs w:val="24"/>
          <w:lang w:val="en-US"/>
        </w:rPr>
        <w:t xml:space="preserve"> </w:t>
      </w:r>
      <w:proofErr w:type="spellStart"/>
      <w:r w:rsidR="001161C1">
        <w:rPr>
          <w:rFonts w:ascii="Times New Roman" w:hAnsi="Times New Roman" w:cs="Times New Roman"/>
          <w:sz w:val="24"/>
          <w:szCs w:val="24"/>
          <w:lang w:val="en-US"/>
        </w:rPr>
        <w:t>merupakan</w:t>
      </w:r>
      <w:proofErr w:type="spellEnd"/>
      <w:r w:rsidR="001161C1">
        <w:rPr>
          <w:rFonts w:ascii="Times New Roman" w:hAnsi="Times New Roman" w:cs="Times New Roman"/>
          <w:sz w:val="24"/>
          <w:szCs w:val="24"/>
          <w:lang w:val="en-US"/>
        </w:rPr>
        <w:t xml:space="preserve"> </w:t>
      </w:r>
      <w:proofErr w:type="spellStart"/>
      <w:r w:rsidR="001161C1">
        <w:rPr>
          <w:rFonts w:ascii="Times New Roman" w:hAnsi="Times New Roman" w:cs="Times New Roman"/>
          <w:sz w:val="24"/>
          <w:szCs w:val="24"/>
          <w:lang w:val="en-US"/>
        </w:rPr>
        <w:t>ciri</w:t>
      </w:r>
      <w:proofErr w:type="spellEnd"/>
      <w:r w:rsidR="001161C1">
        <w:rPr>
          <w:rFonts w:ascii="Times New Roman" w:hAnsi="Times New Roman" w:cs="Times New Roman"/>
          <w:sz w:val="24"/>
          <w:szCs w:val="24"/>
          <w:lang w:val="en-US"/>
        </w:rPr>
        <w:t xml:space="preserve"> negara </w:t>
      </w:r>
      <w:proofErr w:type="spellStart"/>
      <w:r w:rsidR="001161C1">
        <w:rPr>
          <w:rFonts w:ascii="Times New Roman" w:hAnsi="Times New Roman" w:cs="Times New Roman"/>
          <w:sz w:val="24"/>
          <w:szCs w:val="24"/>
          <w:lang w:val="en-US"/>
        </w:rPr>
        <w:t>agraris</w:t>
      </w:r>
      <w:proofErr w:type="spellEnd"/>
      <w:r w:rsidR="001161C1">
        <w:rPr>
          <w:rFonts w:ascii="Times New Roman" w:hAnsi="Times New Roman" w:cs="Times New Roman"/>
          <w:sz w:val="24"/>
          <w:szCs w:val="24"/>
          <w:lang w:val="en-US"/>
        </w:rPr>
        <w:t xml:space="preserve"> di Indonesia. Perkebunan </w:t>
      </w:r>
      <w:proofErr w:type="spellStart"/>
      <w:r w:rsidR="001161C1">
        <w:rPr>
          <w:rFonts w:ascii="Times New Roman" w:hAnsi="Times New Roman" w:cs="Times New Roman"/>
          <w:sz w:val="24"/>
          <w:szCs w:val="24"/>
          <w:lang w:val="en-US"/>
        </w:rPr>
        <w:t>merupakan</w:t>
      </w:r>
      <w:proofErr w:type="spellEnd"/>
      <w:r w:rsidR="001161C1">
        <w:rPr>
          <w:rFonts w:ascii="Times New Roman" w:hAnsi="Times New Roman" w:cs="Times New Roman"/>
          <w:sz w:val="24"/>
          <w:szCs w:val="24"/>
          <w:lang w:val="en-US"/>
        </w:rPr>
        <w:t xml:space="preserve"> </w:t>
      </w:r>
      <w:r w:rsidR="00AD2BCD">
        <w:rPr>
          <w:rFonts w:ascii="Times New Roman" w:hAnsi="Times New Roman" w:cs="Times New Roman"/>
          <w:sz w:val="24"/>
          <w:szCs w:val="24"/>
          <w:lang w:val="en-US"/>
        </w:rPr>
        <w:t>sub</w:t>
      </w:r>
      <w:r w:rsidR="00A81E35">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se</w:t>
      </w:r>
      <w:r w:rsidR="007A037C">
        <w:rPr>
          <w:rFonts w:ascii="Times New Roman" w:hAnsi="Times New Roman" w:cs="Times New Roman"/>
          <w:sz w:val="24"/>
          <w:szCs w:val="24"/>
          <w:lang w:val="en-US"/>
        </w:rPr>
        <w:t>k</w:t>
      </w:r>
      <w:r w:rsidR="00AD2BCD">
        <w:rPr>
          <w:rFonts w:ascii="Times New Roman" w:hAnsi="Times New Roman" w:cs="Times New Roman"/>
          <w:sz w:val="24"/>
          <w:szCs w:val="24"/>
          <w:lang w:val="en-US"/>
        </w:rPr>
        <w:t>tor</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pertanian</w:t>
      </w:r>
      <w:proofErr w:type="spellEnd"/>
      <w:r w:rsidR="00AD2BCD">
        <w:rPr>
          <w:rFonts w:ascii="Times New Roman" w:hAnsi="Times New Roman" w:cs="Times New Roman"/>
          <w:sz w:val="24"/>
          <w:szCs w:val="24"/>
          <w:lang w:val="en-US"/>
        </w:rPr>
        <w:t xml:space="preserve"> yang </w:t>
      </w:r>
      <w:proofErr w:type="spellStart"/>
      <w:r w:rsidR="00AD2BCD">
        <w:rPr>
          <w:rFonts w:ascii="Times New Roman" w:hAnsi="Times New Roman" w:cs="Times New Roman"/>
          <w:sz w:val="24"/>
          <w:szCs w:val="24"/>
          <w:lang w:val="en-US"/>
        </w:rPr>
        <w:t>penting</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dalam</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perekonomian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nasional</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Kegunaan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se</w:t>
      </w:r>
      <w:r w:rsidR="00A81E35">
        <w:rPr>
          <w:rFonts w:ascii="Times New Roman" w:hAnsi="Times New Roman" w:cs="Times New Roman"/>
          <w:sz w:val="24"/>
          <w:szCs w:val="24"/>
          <w:lang w:val="en-US"/>
        </w:rPr>
        <w:t>k</w:t>
      </w:r>
      <w:r w:rsidR="00AD2BCD">
        <w:rPr>
          <w:rFonts w:ascii="Times New Roman" w:hAnsi="Times New Roman" w:cs="Times New Roman"/>
          <w:sz w:val="24"/>
          <w:szCs w:val="24"/>
          <w:lang w:val="en-US"/>
        </w:rPr>
        <w:t>tor</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pertanian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tidak</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hanya</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untuk</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memenuhi</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kebutuhan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pangan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namun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se</w:t>
      </w:r>
      <w:r w:rsidR="00A81E35">
        <w:rPr>
          <w:rFonts w:ascii="Times New Roman" w:hAnsi="Times New Roman" w:cs="Times New Roman"/>
          <w:sz w:val="24"/>
          <w:szCs w:val="24"/>
          <w:lang w:val="en-US"/>
        </w:rPr>
        <w:t>k</w:t>
      </w:r>
      <w:r w:rsidR="00AD2BCD">
        <w:rPr>
          <w:rFonts w:ascii="Times New Roman" w:hAnsi="Times New Roman" w:cs="Times New Roman"/>
          <w:sz w:val="24"/>
          <w:szCs w:val="24"/>
          <w:lang w:val="en-US"/>
        </w:rPr>
        <w:t>tor</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pertanian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berguna</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dalam</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meningkatkan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bahan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baku</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agro</w:t>
      </w:r>
      <w:proofErr w:type="spellEnd"/>
      <w:r w:rsidR="007A037C">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industr</w:t>
      </w:r>
      <w:r w:rsidR="007A037C">
        <w:rPr>
          <w:rFonts w:ascii="Times New Roman" w:hAnsi="Times New Roman" w:cs="Times New Roman"/>
          <w:sz w:val="24"/>
          <w:szCs w:val="24"/>
          <w:lang w:val="en-US"/>
        </w:rPr>
        <w:t>i</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menyediakan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kesempatan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kerja</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kesempatan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usaha</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me</w:t>
      </w:r>
      <w:r w:rsidR="007A037C">
        <w:rPr>
          <w:rFonts w:ascii="Times New Roman" w:hAnsi="Times New Roman" w:cs="Times New Roman"/>
          <w:sz w:val="24"/>
          <w:szCs w:val="24"/>
          <w:lang w:val="en-US"/>
        </w:rPr>
        <w:t>n</w:t>
      </w:r>
      <w:r w:rsidR="00AD2BCD">
        <w:rPr>
          <w:rFonts w:ascii="Times New Roman" w:hAnsi="Times New Roman" w:cs="Times New Roman"/>
          <w:sz w:val="24"/>
          <w:szCs w:val="24"/>
          <w:lang w:val="en-US"/>
        </w:rPr>
        <w:t>ingkatkan</w:t>
      </w:r>
      <w:proofErr w:type="spellEnd"/>
      <w:r w:rsidR="00AD2BCD">
        <w:rPr>
          <w:rFonts w:ascii="Times New Roman" w:hAnsi="Times New Roman" w:cs="Times New Roman"/>
          <w:sz w:val="24"/>
          <w:szCs w:val="24"/>
          <w:lang w:val="en-US"/>
        </w:rPr>
        <w:t xml:space="preserve"> </w:t>
      </w:r>
      <w:proofErr w:type="spellStart"/>
      <w:r w:rsidR="00AD2BCD">
        <w:rPr>
          <w:rFonts w:ascii="Times New Roman" w:hAnsi="Times New Roman" w:cs="Times New Roman"/>
          <w:sz w:val="24"/>
          <w:szCs w:val="24"/>
          <w:lang w:val="en-US"/>
        </w:rPr>
        <w:t>ekspor</w:t>
      </w:r>
      <w:proofErr w:type="spellEnd"/>
      <w:r w:rsidR="00AD2BCD">
        <w:rPr>
          <w:rFonts w:ascii="Times New Roman" w:hAnsi="Times New Roman" w:cs="Times New Roman"/>
          <w:sz w:val="24"/>
          <w:szCs w:val="24"/>
          <w:lang w:val="en-US"/>
        </w:rPr>
        <w:t xml:space="preserve"> dan </w:t>
      </w:r>
      <w:proofErr w:type="spellStart"/>
      <w:r w:rsidR="00AD2BCD">
        <w:rPr>
          <w:rFonts w:ascii="Times New Roman" w:hAnsi="Times New Roman" w:cs="Times New Roman"/>
          <w:sz w:val="24"/>
          <w:szCs w:val="24"/>
          <w:lang w:val="en-US"/>
        </w:rPr>
        <w:t>devisa</w:t>
      </w:r>
      <w:proofErr w:type="spellEnd"/>
      <w:r w:rsidR="00AD2BCD">
        <w:rPr>
          <w:rFonts w:ascii="Times New Roman" w:hAnsi="Times New Roman" w:cs="Times New Roman"/>
          <w:sz w:val="24"/>
          <w:szCs w:val="24"/>
          <w:lang w:val="en-US"/>
        </w:rPr>
        <w:t xml:space="preserve"> negara.</w:t>
      </w:r>
    </w:p>
    <w:p w14:paraId="6872A2F8" w14:textId="70682868" w:rsidR="00341646" w:rsidRPr="006100E9" w:rsidRDefault="0017446E" w:rsidP="00A16B75">
      <w:pPr>
        <w:spacing w:after="0"/>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Perusahaan </w:t>
      </w:r>
      <w:proofErr w:type="spellStart"/>
      <w:r>
        <w:rPr>
          <w:rFonts w:ascii="Times New Roman" w:hAnsi="Times New Roman" w:cs="Times New Roman"/>
          <w:sz w:val="24"/>
          <w:szCs w:val="24"/>
          <w:lang w:val="en-US"/>
        </w:rPr>
        <w:t>dituntut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r w:rsidR="006D18BC">
        <w:rPr>
          <w:rFonts w:ascii="Times New Roman" w:hAnsi="Times New Roman" w:cs="Times New Roman"/>
          <w:sz w:val="24"/>
          <w:szCs w:val="24"/>
          <w:lang w:val="en-US"/>
        </w:rPr>
        <w:t xml:space="preserve"> </w:t>
      </w:r>
      <w:proofErr w:type="spellStart"/>
      <w:r w:rsidR="006D18BC">
        <w:rPr>
          <w:rFonts w:ascii="Times New Roman" w:hAnsi="Times New Roman" w:cs="Times New Roman"/>
          <w:sz w:val="24"/>
          <w:szCs w:val="24"/>
          <w:lang w:val="en-US"/>
        </w:rPr>
        <w:t>Perbaikan</w:t>
      </w:r>
      <w:proofErr w:type="spellEnd"/>
      <w:r w:rsidR="006D18BC">
        <w:rPr>
          <w:rFonts w:ascii="Times New Roman" w:hAnsi="Times New Roman" w:cs="Times New Roman"/>
          <w:sz w:val="24"/>
          <w:szCs w:val="24"/>
          <w:lang w:val="en-US"/>
        </w:rPr>
        <w:t xml:space="preserve"> </w:t>
      </w:r>
      <w:proofErr w:type="spellStart"/>
      <w:r w:rsidR="006D18BC">
        <w:rPr>
          <w:rFonts w:ascii="Times New Roman" w:hAnsi="Times New Roman" w:cs="Times New Roman"/>
          <w:sz w:val="24"/>
          <w:szCs w:val="24"/>
          <w:lang w:val="en-US"/>
        </w:rPr>
        <w:t>kinerja</w:t>
      </w:r>
      <w:proofErr w:type="spellEnd"/>
      <w:r w:rsidR="006D18BC">
        <w:rPr>
          <w:rFonts w:ascii="Times New Roman" w:hAnsi="Times New Roman" w:cs="Times New Roman"/>
          <w:sz w:val="24"/>
          <w:szCs w:val="24"/>
          <w:lang w:val="en-US"/>
        </w:rPr>
        <w:t xml:space="preserve"> sangat </w:t>
      </w:r>
      <w:proofErr w:type="spellStart"/>
      <w:r w:rsidR="006D18BC">
        <w:rPr>
          <w:rFonts w:ascii="Times New Roman" w:hAnsi="Times New Roman" w:cs="Times New Roman"/>
          <w:sz w:val="24"/>
          <w:szCs w:val="24"/>
          <w:lang w:val="en-US"/>
        </w:rPr>
        <w:t>dipengaruhi</w:t>
      </w:r>
      <w:proofErr w:type="spellEnd"/>
      <w:r w:rsidR="006D18BC">
        <w:rPr>
          <w:rFonts w:ascii="Times New Roman" w:hAnsi="Times New Roman" w:cs="Times New Roman"/>
          <w:sz w:val="24"/>
          <w:szCs w:val="24"/>
          <w:lang w:val="en-US"/>
        </w:rPr>
        <w:t xml:space="preserve"> oleh </w:t>
      </w:r>
      <w:proofErr w:type="spellStart"/>
      <w:r w:rsidR="006D18BC">
        <w:rPr>
          <w:rFonts w:ascii="Times New Roman" w:hAnsi="Times New Roman" w:cs="Times New Roman"/>
          <w:sz w:val="24"/>
          <w:szCs w:val="24"/>
          <w:lang w:val="en-US"/>
        </w:rPr>
        <w:t>banyaknya</w:t>
      </w:r>
      <w:proofErr w:type="spellEnd"/>
      <w:r w:rsidR="006D18BC">
        <w:rPr>
          <w:rFonts w:ascii="Times New Roman" w:hAnsi="Times New Roman" w:cs="Times New Roman"/>
          <w:sz w:val="24"/>
          <w:szCs w:val="24"/>
          <w:lang w:val="en-US"/>
        </w:rPr>
        <w:t xml:space="preserve"> </w:t>
      </w:r>
      <w:proofErr w:type="spellStart"/>
      <w:r w:rsidR="006D18BC">
        <w:rPr>
          <w:rFonts w:ascii="Times New Roman" w:hAnsi="Times New Roman" w:cs="Times New Roman"/>
          <w:sz w:val="24"/>
          <w:szCs w:val="24"/>
          <w:lang w:val="en-US"/>
        </w:rPr>
        <w:t>faktor</w:t>
      </w:r>
      <w:proofErr w:type="spellEnd"/>
      <w:r w:rsidR="006D18BC">
        <w:rPr>
          <w:rFonts w:ascii="Times New Roman" w:hAnsi="Times New Roman" w:cs="Times New Roman"/>
          <w:sz w:val="24"/>
          <w:szCs w:val="24"/>
          <w:lang w:val="en-US"/>
        </w:rPr>
        <w:t xml:space="preserve">. </w:t>
      </w:r>
      <w:r w:rsidR="006100E9">
        <w:rPr>
          <w:rFonts w:ascii="Times New Roman" w:hAnsi="Times New Roman" w:cs="Times New Roman"/>
          <w:sz w:val="24"/>
          <w:szCs w:val="24"/>
        </w:rPr>
        <w:t xml:space="preserve">Aspek </w:t>
      </w:r>
      <w:r w:rsidR="006100E9">
        <w:rPr>
          <w:rFonts w:ascii="Times New Roman" w:hAnsi="Times New Roman" w:cs="Times New Roman"/>
          <w:sz w:val="24"/>
          <w:szCs w:val="24"/>
          <w:lang w:val="en-US"/>
        </w:rPr>
        <w:t>SDM</w:t>
      </w:r>
      <w:r w:rsidR="006D18BC">
        <w:rPr>
          <w:rFonts w:ascii="Times New Roman" w:hAnsi="Times New Roman" w:cs="Times New Roman"/>
          <w:sz w:val="24"/>
          <w:szCs w:val="24"/>
          <w:lang w:val="en-US"/>
        </w:rPr>
        <w:t xml:space="preserve"> </w:t>
      </w:r>
      <w:r w:rsidR="006100E9">
        <w:rPr>
          <w:rFonts w:ascii="Times New Roman" w:hAnsi="Times New Roman" w:cs="Times New Roman"/>
          <w:sz w:val="24"/>
          <w:szCs w:val="24"/>
        </w:rPr>
        <w:t xml:space="preserve">yakni aspek esensial </w:t>
      </w:r>
      <w:r w:rsidR="006D18BC">
        <w:rPr>
          <w:rFonts w:ascii="Times New Roman" w:hAnsi="Times New Roman" w:cs="Times New Roman"/>
          <w:sz w:val="24"/>
          <w:szCs w:val="24"/>
          <w:lang w:val="en-US"/>
        </w:rPr>
        <w:t xml:space="preserve">yang </w:t>
      </w:r>
      <w:r w:rsidR="006100E9">
        <w:rPr>
          <w:rFonts w:ascii="Times New Roman" w:hAnsi="Times New Roman" w:cs="Times New Roman"/>
          <w:sz w:val="24"/>
          <w:szCs w:val="24"/>
        </w:rPr>
        <w:t xml:space="preserve">mesti </w:t>
      </w:r>
      <w:proofErr w:type="spellStart"/>
      <w:r w:rsidR="006D18BC">
        <w:rPr>
          <w:rFonts w:ascii="Times New Roman" w:hAnsi="Times New Roman" w:cs="Times New Roman"/>
          <w:sz w:val="24"/>
          <w:szCs w:val="24"/>
          <w:lang w:val="en-US"/>
        </w:rPr>
        <w:t>diperhatikan</w:t>
      </w:r>
      <w:proofErr w:type="spellEnd"/>
      <w:r w:rsidR="006D18BC">
        <w:rPr>
          <w:rFonts w:ascii="Times New Roman" w:hAnsi="Times New Roman" w:cs="Times New Roman"/>
          <w:sz w:val="24"/>
          <w:szCs w:val="24"/>
          <w:lang w:val="en-US"/>
        </w:rPr>
        <w:t xml:space="preserve"> </w:t>
      </w:r>
      <w:r w:rsidR="006100E9">
        <w:rPr>
          <w:rFonts w:ascii="Times New Roman" w:hAnsi="Times New Roman" w:cs="Times New Roman"/>
          <w:sz w:val="24"/>
          <w:szCs w:val="24"/>
        </w:rPr>
        <w:t>badan usaha.</w:t>
      </w:r>
      <w:r w:rsidR="006D18BC" w:rsidRPr="006D18BC">
        <w:rPr>
          <w:rFonts w:ascii="Times New Roman" w:hAnsi="Times New Roman" w:cs="Times New Roman"/>
          <w:sz w:val="24"/>
          <w:szCs w:val="24"/>
        </w:rPr>
        <w:t xml:space="preserve"> </w:t>
      </w:r>
      <w:r w:rsidR="006D18BC" w:rsidRPr="00A16B75">
        <w:rPr>
          <w:rFonts w:ascii="Times New Roman" w:hAnsi="Times New Roman" w:cs="Times New Roman"/>
          <w:sz w:val="24"/>
          <w:szCs w:val="24"/>
        </w:rPr>
        <w:t xml:space="preserve">Eksistensi perusahaan </w:t>
      </w:r>
      <w:proofErr w:type="spellStart"/>
      <w:r w:rsidR="006D18BC">
        <w:rPr>
          <w:rFonts w:ascii="Times New Roman" w:hAnsi="Times New Roman" w:cs="Times New Roman"/>
          <w:sz w:val="24"/>
          <w:szCs w:val="24"/>
          <w:lang w:val="en-US"/>
        </w:rPr>
        <w:t>ber</w:t>
      </w:r>
      <w:proofErr w:type="spellEnd"/>
      <w:r w:rsidR="006D18BC" w:rsidRPr="00A16B75">
        <w:rPr>
          <w:rFonts w:ascii="Times New Roman" w:hAnsi="Times New Roman" w:cs="Times New Roman"/>
          <w:sz w:val="24"/>
          <w:szCs w:val="24"/>
        </w:rPr>
        <w:t xml:space="preserve">gantung pada manusia yang terlibat </w:t>
      </w:r>
      <w:proofErr w:type="spellStart"/>
      <w:r w:rsidR="006D18BC">
        <w:rPr>
          <w:rFonts w:ascii="Times New Roman" w:hAnsi="Times New Roman" w:cs="Times New Roman"/>
          <w:sz w:val="24"/>
          <w:szCs w:val="24"/>
          <w:lang w:val="en-US"/>
        </w:rPr>
        <w:t>dalam</w:t>
      </w:r>
      <w:proofErr w:type="spellEnd"/>
      <w:r w:rsidR="006D18BC">
        <w:rPr>
          <w:rFonts w:ascii="Times New Roman" w:hAnsi="Times New Roman" w:cs="Times New Roman"/>
          <w:sz w:val="24"/>
          <w:szCs w:val="24"/>
          <w:lang w:val="en-US"/>
        </w:rPr>
        <w:t xml:space="preserve"> </w:t>
      </w:r>
      <w:proofErr w:type="spellStart"/>
      <w:r w:rsidR="006D18BC">
        <w:rPr>
          <w:rFonts w:ascii="Times New Roman" w:hAnsi="Times New Roman" w:cs="Times New Roman"/>
          <w:sz w:val="24"/>
          <w:szCs w:val="24"/>
          <w:lang w:val="en-US"/>
        </w:rPr>
        <w:t>perusahaan</w:t>
      </w:r>
      <w:proofErr w:type="spellEnd"/>
      <w:r w:rsidR="006D18BC">
        <w:rPr>
          <w:rFonts w:ascii="Times New Roman" w:hAnsi="Times New Roman" w:cs="Times New Roman"/>
          <w:sz w:val="24"/>
          <w:szCs w:val="24"/>
          <w:lang w:val="en-US"/>
        </w:rPr>
        <w:t xml:space="preserve"> </w:t>
      </w:r>
      <w:proofErr w:type="spellStart"/>
      <w:r w:rsidR="006D18BC">
        <w:rPr>
          <w:rFonts w:ascii="Times New Roman" w:hAnsi="Times New Roman" w:cs="Times New Roman"/>
          <w:sz w:val="24"/>
          <w:szCs w:val="24"/>
          <w:lang w:val="en-US"/>
        </w:rPr>
        <w:t>tersebut</w:t>
      </w:r>
      <w:proofErr w:type="spellEnd"/>
      <w:r w:rsidR="006D18BC">
        <w:rPr>
          <w:rFonts w:ascii="Times New Roman" w:hAnsi="Times New Roman" w:cs="Times New Roman"/>
          <w:sz w:val="24"/>
          <w:szCs w:val="24"/>
          <w:lang w:val="en-US"/>
        </w:rPr>
        <w:t xml:space="preserve">, </w:t>
      </w:r>
      <w:proofErr w:type="spellStart"/>
      <w:r w:rsidR="006D18BC">
        <w:rPr>
          <w:rFonts w:ascii="Times New Roman" w:hAnsi="Times New Roman" w:cs="Times New Roman"/>
          <w:sz w:val="24"/>
          <w:szCs w:val="24"/>
          <w:lang w:val="en-US"/>
        </w:rPr>
        <w:t>karena</w:t>
      </w:r>
      <w:proofErr w:type="spellEnd"/>
      <w:r w:rsidR="006D18BC">
        <w:rPr>
          <w:rFonts w:ascii="Times New Roman" w:hAnsi="Times New Roman" w:cs="Times New Roman"/>
          <w:sz w:val="24"/>
          <w:szCs w:val="24"/>
          <w:lang w:val="en-US"/>
        </w:rPr>
        <w:t xml:space="preserve"> m</w:t>
      </w:r>
      <w:r w:rsidR="006D18BC" w:rsidRPr="00A16B75">
        <w:rPr>
          <w:rFonts w:ascii="Times New Roman" w:hAnsi="Times New Roman" w:cs="Times New Roman"/>
          <w:sz w:val="24"/>
          <w:szCs w:val="24"/>
        </w:rPr>
        <w:t>anusia sebagai penggerak perusahaan</w:t>
      </w:r>
      <w:r w:rsidR="006D18BC">
        <w:rPr>
          <w:rFonts w:ascii="Times New Roman" w:hAnsi="Times New Roman" w:cs="Times New Roman"/>
          <w:sz w:val="24"/>
          <w:szCs w:val="24"/>
          <w:lang w:val="en-US"/>
        </w:rPr>
        <w:t>.</w:t>
      </w:r>
      <w:r w:rsidR="006D18BC" w:rsidRPr="006D18BC">
        <w:rPr>
          <w:rFonts w:ascii="Times New Roman" w:hAnsi="Times New Roman" w:cs="Times New Roman"/>
          <w:sz w:val="24"/>
          <w:szCs w:val="24"/>
        </w:rPr>
        <w:t xml:space="preserve"> </w:t>
      </w:r>
      <w:r w:rsidR="006100E9">
        <w:rPr>
          <w:rFonts w:ascii="Times New Roman" w:hAnsi="Times New Roman" w:cs="Times New Roman"/>
          <w:sz w:val="24"/>
          <w:szCs w:val="24"/>
        </w:rPr>
        <w:t xml:space="preserve">SDM </w:t>
      </w:r>
      <w:r w:rsidR="006D18BC" w:rsidRPr="00A16B75">
        <w:rPr>
          <w:rFonts w:ascii="Times New Roman" w:hAnsi="Times New Roman" w:cs="Times New Roman"/>
          <w:sz w:val="24"/>
          <w:szCs w:val="24"/>
        </w:rPr>
        <w:t xml:space="preserve">yang </w:t>
      </w:r>
      <w:proofErr w:type="spellStart"/>
      <w:r w:rsidR="006100E9">
        <w:rPr>
          <w:rFonts w:ascii="Times New Roman" w:hAnsi="Times New Roman" w:cs="Times New Roman"/>
          <w:sz w:val="24"/>
          <w:szCs w:val="24"/>
        </w:rPr>
        <w:t>teramp</w:t>
      </w:r>
      <w:r w:rsidR="00435384">
        <w:rPr>
          <w:rFonts w:ascii="Times New Roman" w:hAnsi="Times New Roman" w:cs="Times New Roman"/>
          <w:sz w:val="24"/>
          <w:szCs w:val="24"/>
          <w:lang w:val="en-US"/>
        </w:rPr>
        <w:t>i</w:t>
      </w:r>
      <w:proofErr w:type="spellEnd"/>
      <w:r w:rsidR="006100E9">
        <w:rPr>
          <w:rFonts w:ascii="Times New Roman" w:hAnsi="Times New Roman" w:cs="Times New Roman"/>
          <w:sz w:val="24"/>
          <w:szCs w:val="24"/>
        </w:rPr>
        <w:t xml:space="preserve">l amat </w:t>
      </w:r>
      <w:proofErr w:type="spellStart"/>
      <w:r w:rsidR="006D18BC">
        <w:rPr>
          <w:rFonts w:ascii="Times New Roman" w:hAnsi="Times New Roman" w:cs="Times New Roman"/>
          <w:sz w:val="24"/>
          <w:szCs w:val="24"/>
          <w:lang w:val="en-US"/>
        </w:rPr>
        <w:t>diperlukan</w:t>
      </w:r>
      <w:proofErr w:type="spellEnd"/>
      <w:r w:rsidR="006D18BC" w:rsidRPr="00A16B75">
        <w:rPr>
          <w:rFonts w:ascii="Times New Roman" w:hAnsi="Times New Roman" w:cs="Times New Roman"/>
          <w:sz w:val="24"/>
          <w:szCs w:val="24"/>
        </w:rPr>
        <w:t xml:space="preserve"> dalam melaksanakan </w:t>
      </w:r>
      <w:proofErr w:type="spellStart"/>
      <w:r w:rsidR="006D18BC" w:rsidRPr="00A16B75">
        <w:rPr>
          <w:rFonts w:ascii="Times New Roman" w:hAnsi="Times New Roman" w:cs="Times New Roman"/>
          <w:sz w:val="24"/>
          <w:szCs w:val="24"/>
        </w:rPr>
        <w:t>tuga</w:t>
      </w:r>
      <w:proofErr w:type="spellEnd"/>
      <w:r w:rsidR="006D18BC">
        <w:rPr>
          <w:rFonts w:ascii="Times New Roman" w:hAnsi="Times New Roman" w:cs="Times New Roman"/>
          <w:sz w:val="24"/>
          <w:szCs w:val="24"/>
          <w:lang w:val="en-US"/>
        </w:rPr>
        <w:t>s u</w:t>
      </w:r>
      <w:proofErr w:type="spellStart"/>
      <w:r w:rsidR="006D18BC" w:rsidRPr="00A16B75">
        <w:rPr>
          <w:rFonts w:ascii="Times New Roman" w:hAnsi="Times New Roman" w:cs="Times New Roman"/>
          <w:sz w:val="24"/>
          <w:szCs w:val="24"/>
        </w:rPr>
        <w:t>ntuk</w:t>
      </w:r>
      <w:proofErr w:type="spellEnd"/>
      <w:r w:rsidR="006D18BC" w:rsidRPr="00A16B75">
        <w:rPr>
          <w:rFonts w:ascii="Times New Roman" w:hAnsi="Times New Roman" w:cs="Times New Roman"/>
          <w:sz w:val="24"/>
          <w:szCs w:val="24"/>
        </w:rPr>
        <w:t xml:space="preserve"> dapat mencapai tujuan perusahaan</w:t>
      </w:r>
      <w:r w:rsidR="00341646">
        <w:rPr>
          <w:rFonts w:ascii="Times New Roman" w:hAnsi="Times New Roman" w:cs="Times New Roman"/>
          <w:sz w:val="24"/>
          <w:szCs w:val="24"/>
          <w:lang w:val="en-US"/>
        </w:rPr>
        <w:t xml:space="preserve">. </w:t>
      </w:r>
      <w:proofErr w:type="spellStart"/>
      <w:r w:rsidR="00341646">
        <w:rPr>
          <w:rFonts w:ascii="Times New Roman" w:hAnsi="Times New Roman" w:cs="Times New Roman"/>
          <w:sz w:val="24"/>
          <w:szCs w:val="24"/>
          <w:lang w:val="en-US"/>
        </w:rPr>
        <w:t>Adanya</w:t>
      </w:r>
      <w:proofErr w:type="spellEnd"/>
      <w:r w:rsidR="00341646">
        <w:rPr>
          <w:rFonts w:ascii="Times New Roman" w:hAnsi="Times New Roman" w:cs="Times New Roman"/>
          <w:sz w:val="24"/>
          <w:szCs w:val="24"/>
          <w:lang w:val="en-US"/>
        </w:rPr>
        <w:t xml:space="preserve"> </w:t>
      </w:r>
      <w:proofErr w:type="spellStart"/>
      <w:r w:rsidR="00341646">
        <w:rPr>
          <w:rFonts w:ascii="Times New Roman" w:hAnsi="Times New Roman" w:cs="Times New Roman"/>
          <w:sz w:val="24"/>
          <w:szCs w:val="24"/>
          <w:lang w:val="en-US"/>
        </w:rPr>
        <w:t>tujuan</w:t>
      </w:r>
      <w:proofErr w:type="spellEnd"/>
      <w:r w:rsidR="00341646">
        <w:rPr>
          <w:rFonts w:ascii="Times New Roman" w:hAnsi="Times New Roman" w:cs="Times New Roman"/>
          <w:sz w:val="24"/>
          <w:szCs w:val="24"/>
          <w:lang w:val="en-US"/>
        </w:rPr>
        <w:t xml:space="preserve"> dan target yang </w:t>
      </w:r>
      <w:proofErr w:type="spellStart"/>
      <w:r w:rsidR="00341646">
        <w:rPr>
          <w:rFonts w:ascii="Times New Roman" w:hAnsi="Times New Roman" w:cs="Times New Roman"/>
          <w:sz w:val="24"/>
          <w:szCs w:val="24"/>
          <w:lang w:val="en-US"/>
        </w:rPr>
        <w:t>ingin</w:t>
      </w:r>
      <w:proofErr w:type="spellEnd"/>
      <w:r w:rsidR="00341646">
        <w:rPr>
          <w:rFonts w:ascii="Times New Roman" w:hAnsi="Times New Roman" w:cs="Times New Roman"/>
          <w:sz w:val="24"/>
          <w:szCs w:val="24"/>
          <w:lang w:val="en-US"/>
        </w:rPr>
        <w:t xml:space="preserve"> </w:t>
      </w:r>
      <w:proofErr w:type="spellStart"/>
      <w:r w:rsidR="00341646">
        <w:rPr>
          <w:rFonts w:ascii="Times New Roman" w:hAnsi="Times New Roman" w:cs="Times New Roman"/>
          <w:sz w:val="24"/>
          <w:szCs w:val="24"/>
          <w:lang w:val="en-US"/>
        </w:rPr>
        <w:t>dicapai</w:t>
      </w:r>
      <w:proofErr w:type="spellEnd"/>
      <w:r w:rsidR="00341646">
        <w:rPr>
          <w:rFonts w:ascii="Times New Roman" w:hAnsi="Times New Roman" w:cs="Times New Roman"/>
          <w:sz w:val="24"/>
          <w:szCs w:val="24"/>
          <w:lang w:val="en-US"/>
        </w:rPr>
        <w:t xml:space="preserve"> oleh </w:t>
      </w:r>
      <w:proofErr w:type="spellStart"/>
      <w:r w:rsidR="00341646">
        <w:rPr>
          <w:rFonts w:ascii="Times New Roman" w:hAnsi="Times New Roman" w:cs="Times New Roman"/>
          <w:sz w:val="24"/>
          <w:szCs w:val="24"/>
          <w:lang w:val="en-US"/>
        </w:rPr>
        <w:t>sebuah</w:t>
      </w:r>
      <w:proofErr w:type="spellEnd"/>
      <w:r w:rsidR="00341646">
        <w:rPr>
          <w:rFonts w:ascii="Times New Roman" w:hAnsi="Times New Roman" w:cs="Times New Roman"/>
          <w:sz w:val="24"/>
          <w:szCs w:val="24"/>
          <w:lang w:val="en-US"/>
        </w:rPr>
        <w:t xml:space="preserve"> </w:t>
      </w:r>
      <w:proofErr w:type="spellStart"/>
      <w:r w:rsidR="00341646">
        <w:rPr>
          <w:rFonts w:ascii="Times New Roman" w:hAnsi="Times New Roman" w:cs="Times New Roman"/>
          <w:sz w:val="24"/>
          <w:szCs w:val="24"/>
          <w:lang w:val="en-US"/>
        </w:rPr>
        <w:t>organisasi</w:t>
      </w:r>
      <w:proofErr w:type="spellEnd"/>
      <w:r w:rsidR="00341646">
        <w:rPr>
          <w:rFonts w:ascii="Times New Roman" w:hAnsi="Times New Roman" w:cs="Times New Roman"/>
          <w:sz w:val="24"/>
          <w:szCs w:val="24"/>
          <w:lang w:val="en-US"/>
        </w:rPr>
        <w:t xml:space="preserve"> </w:t>
      </w:r>
      <w:proofErr w:type="spellStart"/>
      <w:r w:rsidR="00341646">
        <w:rPr>
          <w:rFonts w:ascii="Times New Roman" w:hAnsi="Times New Roman" w:cs="Times New Roman"/>
          <w:sz w:val="24"/>
          <w:szCs w:val="24"/>
          <w:lang w:val="en-US"/>
        </w:rPr>
        <w:t>dapat</w:t>
      </w:r>
      <w:proofErr w:type="spellEnd"/>
      <w:r w:rsidR="00341646">
        <w:rPr>
          <w:rFonts w:ascii="Times New Roman" w:hAnsi="Times New Roman" w:cs="Times New Roman"/>
          <w:sz w:val="24"/>
          <w:szCs w:val="24"/>
          <w:lang w:val="en-US"/>
        </w:rPr>
        <w:t xml:space="preserve"> </w:t>
      </w:r>
      <w:proofErr w:type="spellStart"/>
      <w:r w:rsidR="00341646">
        <w:rPr>
          <w:rFonts w:ascii="Times New Roman" w:hAnsi="Times New Roman" w:cs="Times New Roman"/>
          <w:sz w:val="24"/>
          <w:szCs w:val="24"/>
          <w:lang w:val="en-US"/>
        </w:rPr>
        <w:t>mem</w:t>
      </w:r>
      <w:r w:rsidR="006100E9">
        <w:rPr>
          <w:rFonts w:ascii="Times New Roman" w:hAnsi="Times New Roman" w:cs="Times New Roman"/>
          <w:sz w:val="24"/>
          <w:szCs w:val="24"/>
          <w:lang w:val="en-US"/>
        </w:rPr>
        <w:t>anfaatkan</w:t>
      </w:r>
      <w:proofErr w:type="spellEnd"/>
      <w:r w:rsidR="006100E9">
        <w:rPr>
          <w:rFonts w:ascii="Times New Roman" w:hAnsi="Times New Roman" w:cs="Times New Roman"/>
          <w:sz w:val="24"/>
          <w:szCs w:val="24"/>
          <w:lang w:val="en-US"/>
        </w:rPr>
        <w:t xml:space="preserve"> </w:t>
      </w:r>
      <w:proofErr w:type="spellStart"/>
      <w:r w:rsidR="006100E9">
        <w:rPr>
          <w:rFonts w:ascii="Times New Roman" w:hAnsi="Times New Roman" w:cs="Times New Roman"/>
          <w:sz w:val="24"/>
          <w:szCs w:val="24"/>
          <w:lang w:val="en-US"/>
        </w:rPr>
        <w:t>sumber</w:t>
      </w:r>
      <w:r w:rsidR="00341646">
        <w:rPr>
          <w:rFonts w:ascii="Times New Roman" w:hAnsi="Times New Roman" w:cs="Times New Roman"/>
          <w:sz w:val="24"/>
          <w:szCs w:val="24"/>
          <w:lang w:val="en-US"/>
        </w:rPr>
        <w:t>daya</w:t>
      </w:r>
      <w:proofErr w:type="spellEnd"/>
      <w:r w:rsidR="00341646">
        <w:rPr>
          <w:rFonts w:ascii="Times New Roman" w:hAnsi="Times New Roman" w:cs="Times New Roman"/>
          <w:sz w:val="24"/>
          <w:szCs w:val="24"/>
          <w:lang w:val="en-US"/>
        </w:rPr>
        <w:t xml:space="preserve"> yang </w:t>
      </w:r>
      <w:proofErr w:type="spellStart"/>
      <w:r w:rsidR="00341646">
        <w:rPr>
          <w:rFonts w:ascii="Times New Roman" w:hAnsi="Times New Roman" w:cs="Times New Roman"/>
          <w:sz w:val="24"/>
          <w:szCs w:val="24"/>
          <w:lang w:val="en-US"/>
        </w:rPr>
        <w:t>ada</w:t>
      </w:r>
      <w:proofErr w:type="spellEnd"/>
      <w:r w:rsidR="00341646">
        <w:rPr>
          <w:rFonts w:ascii="Times New Roman" w:hAnsi="Times New Roman" w:cs="Times New Roman"/>
          <w:sz w:val="24"/>
          <w:szCs w:val="24"/>
          <w:lang w:val="en-US"/>
        </w:rPr>
        <w:t xml:space="preserve"> </w:t>
      </w:r>
      <w:r w:rsidR="006100E9">
        <w:rPr>
          <w:rFonts w:ascii="Times New Roman" w:hAnsi="Times New Roman" w:cs="Times New Roman"/>
          <w:sz w:val="24"/>
          <w:szCs w:val="24"/>
        </w:rPr>
        <w:t>pada badan usaha.</w:t>
      </w:r>
      <w:r w:rsidR="00341646" w:rsidRPr="00341646">
        <w:rPr>
          <w:rFonts w:ascii="Times New Roman" w:hAnsi="Times New Roman" w:cs="Times New Roman"/>
          <w:sz w:val="24"/>
          <w:szCs w:val="24"/>
        </w:rPr>
        <w:t xml:space="preserve"> </w:t>
      </w:r>
      <w:r w:rsidR="006100E9">
        <w:rPr>
          <w:rFonts w:ascii="Times New Roman" w:hAnsi="Times New Roman" w:cs="Times New Roman"/>
          <w:sz w:val="24"/>
          <w:szCs w:val="24"/>
        </w:rPr>
        <w:t>Satu</w:t>
      </w:r>
      <w:r w:rsidR="001C0041">
        <w:rPr>
          <w:rFonts w:ascii="Times New Roman" w:hAnsi="Times New Roman" w:cs="Times New Roman"/>
          <w:sz w:val="24"/>
          <w:szCs w:val="24"/>
          <w:lang w:val="en-US"/>
        </w:rPr>
        <w:t>-</w:t>
      </w:r>
      <w:r w:rsidR="006100E9">
        <w:rPr>
          <w:rFonts w:ascii="Times New Roman" w:hAnsi="Times New Roman" w:cs="Times New Roman"/>
          <w:sz w:val="24"/>
          <w:szCs w:val="24"/>
        </w:rPr>
        <w:t xml:space="preserve">satunya aspek </w:t>
      </w:r>
      <w:r w:rsidR="00341646" w:rsidRPr="00A16B75">
        <w:rPr>
          <w:rFonts w:ascii="Times New Roman" w:hAnsi="Times New Roman" w:cs="Times New Roman"/>
          <w:sz w:val="24"/>
          <w:szCs w:val="24"/>
        </w:rPr>
        <w:t xml:space="preserve">yang </w:t>
      </w:r>
      <w:r w:rsidR="006100E9">
        <w:rPr>
          <w:rFonts w:ascii="Times New Roman" w:hAnsi="Times New Roman" w:cs="Times New Roman"/>
          <w:sz w:val="24"/>
          <w:szCs w:val="24"/>
        </w:rPr>
        <w:t xml:space="preserve">memperhatikan kelebihan persaingan sebuah institusi yakni bidang SDM </w:t>
      </w:r>
      <w:r w:rsidR="00341646" w:rsidRPr="00A16B75">
        <w:rPr>
          <w:rFonts w:ascii="Times New Roman" w:hAnsi="Times New Roman" w:cs="Times New Roman"/>
          <w:sz w:val="24"/>
          <w:szCs w:val="24"/>
        </w:rPr>
        <w:t xml:space="preserve">dan </w:t>
      </w:r>
      <w:r w:rsidR="006100E9">
        <w:rPr>
          <w:rFonts w:ascii="Times New Roman" w:hAnsi="Times New Roman" w:cs="Times New Roman"/>
          <w:sz w:val="24"/>
          <w:szCs w:val="24"/>
        </w:rPr>
        <w:t>cara pemanajemenannya.</w:t>
      </w:r>
    </w:p>
    <w:p w14:paraId="0A2D437D" w14:textId="5CB1C566" w:rsidR="00341646" w:rsidRDefault="00A92C0D" w:rsidP="00A16B7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kuantitas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dikerjakan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masing-masing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w:t>
      </w:r>
      <w:r w:rsidR="007308DB">
        <w:rPr>
          <w:rFonts w:ascii="Times New Roman" w:hAnsi="Times New Roman" w:cs="Times New Roman"/>
          <w:sz w:val="24"/>
          <w:szCs w:val="24"/>
          <w:lang w:val="en-US"/>
        </w:rPr>
        <w:t xml:space="preserve"> Kinerja </w:t>
      </w:r>
      <w:proofErr w:type="spellStart"/>
      <w:r w:rsidR="007308DB">
        <w:rPr>
          <w:rFonts w:ascii="Times New Roman" w:hAnsi="Times New Roman" w:cs="Times New Roman"/>
          <w:sz w:val="24"/>
          <w:szCs w:val="24"/>
          <w:lang w:val="en-US"/>
        </w:rPr>
        <w:t>karyawan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berhubungan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dengan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beban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kerja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karena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dalam</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suatu</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perusahaan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karyawan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dapat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dengan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tepat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melihat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beban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kerja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terlebih</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dahulu</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sebelum</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bekerja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Tujuannya</w:t>
      </w:r>
      <w:proofErr w:type="spellEnd"/>
      <w:r w:rsidR="007308DB">
        <w:rPr>
          <w:rFonts w:ascii="Times New Roman" w:hAnsi="Times New Roman" w:cs="Times New Roman"/>
          <w:sz w:val="24"/>
          <w:szCs w:val="24"/>
          <w:lang w:val="en-US"/>
        </w:rPr>
        <w:t xml:space="preserve"> agar </w:t>
      </w:r>
      <w:proofErr w:type="spellStart"/>
      <w:r w:rsidR="007308DB">
        <w:rPr>
          <w:rFonts w:ascii="Times New Roman" w:hAnsi="Times New Roman" w:cs="Times New Roman"/>
          <w:sz w:val="24"/>
          <w:szCs w:val="24"/>
          <w:lang w:val="en-US"/>
        </w:rPr>
        <w:t>karyawan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dapat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meningkatkan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kinerja</w:t>
      </w:r>
      <w:proofErr w:type="spellEnd"/>
      <w:r w:rsidR="007308DB">
        <w:rPr>
          <w:rFonts w:ascii="Times New Roman" w:hAnsi="Times New Roman" w:cs="Times New Roman"/>
          <w:sz w:val="24"/>
          <w:szCs w:val="24"/>
          <w:lang w:val="en-US"/>
        </w:rPr>
        <w:t xml:space="preserve"> dan </w:t>
      </w:r>
      <w:proofErr w:type="spellStart"/>
      <w:r w:rsidR="007308DB">
        <w:rPr>
          <w:rFonts w:ascii="Times New Roman" w:hAnsi="Times New Roman" w:cs="Times New Roman"/>
          <w:sz w:val="24"/>
          <w:szCs w:val="24"/>
          <w:lang w:val="en-US"/>
        </w:rPr>
        <w:t>merasa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nyaman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dengan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pekerjaan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sehingga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tercapai</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tujuan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perusahaan</w:t>
      </w:r>
      <w:proofErr w:type="spellEnd"/>
      <w:r w:rsidR="007308DB">
        <w:rPr>
          <w:rFonts w:ascii="Times New Roman" w:hAnsi="Times New Roman" w:cs="Times New Roman"/>
          <w:sz w:val="24"/>
          <w:szCs w:val="24"/>
          <w:lang w:val="en-US"/>
        </w:rPr>
        <w:t xml:space="preserve"> yang </w:t>
      </w:r>
      <w:proofErr w:type="spellStart"/>
      <w:r w:rsidR="007308DB">
        <w:rPr>
          <w:rFonts w:ascii="Times New Roman" w:hAnsi="Times New Roman" w:cs="Times New Roman"/>
          <w:sz w:val="24"/>
          <w:szCs w:val="24"/>
          <w:lang w:val="en-US"/>
        </w:rPr>
        <w:t>efektif</w:t>
      </w:r>
      <w:proofErr w:type="spellEnd"/>
      <w:r w:rsidR="007308DB">
        <w:rPr>
          <w:rFonts w:ascii="Times New Roman" w:hAnsi="Times New Roman" w:cs="Times New Roman"/>
          <w:sz w:val="24"/>
          <w:szCs w:val="24"/>
          <w:lang w:val="en-US"/>
        </w:rPr>
        <w:t xml:space="preserve"> dan </w:t>
      </w:r>
      <w:proofErr w:type="spellStart"/>
      <w:r w:rsidR="007308DB">
        <w:rPr>
          <w:rFonts w:ascii="Times New Roman" w:hAnsi="Times New Roman" w:cs="Times New Roman"/>
          <w:sz w:val="24"/>
          <w:szCs w:val="24"/>
          <w:lang w:val="en-US"/>
        </w:rPr>
        <w:t>efisien</w:t>
      </w:r>
      <w:proofErr w:type="spellEnd"/>
      <w:r w:rsidR="007308DB">
        <w:rPr>
          <w:rFonts w:ascii="Times New Roman" w:hAnsi="Times New Roman" w:cs="Times New Roman"/>
          <w:sz w:val="24"/>
          <w:szCs w:val="24"/>
          <w:lang w:val="en-US"/>
        </w:rPr>
        <w:t>.</w:t>
      </w:r>
    </w:p>
    <w:p w14:paraId="3DF3DF0E" w14:textId="66E30DB0" w:rsidR="007308DB" w:rsidRPr="007308DB" w:rsidRDefault="006100E9" w:rsidP="00A16B75">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Tugas </w:t>
      </w:r>
      <w:r w:rsidR="007308DB">
        <w:rPr>
          <w:rFonts w:ascii="Times New Roman" w:hAnsi="Times New Roman" w:cs="Times New Roman"/>
          <w:sz w:val="24"/>
          <w:szCs w:val="24"/>
          <w:lang w:val="en-US"/>
        </w:rPr>
        <w:t xml:space="preserve">yang </w:t>
      </w:r>
      <w:r>
        <w:rPr>
          <w:rFonts w:ascii="Times New Roman" w:hAnsi="Times New Roman" w:cs="Times New Roman"/>
          <w:sz w:val="24"/>
          <w:szCs w:val="24"/>
        </w:rPr>
        <w:t xml:space="preserve">dibebankan pada pekerja </w:t>
      </w:r>
      <w:r w:rsidR="007308DB">
        <w:rPr>
          <w:rFonts w:ascii="Times New Roman" w:hAnsi="Times New Roman" w:cs="Times New Roman"/>
          <w:sz w:val="24"/>
          <w:szCs w:val="24"/>
          <w:lang w:val="en-US"/>
        </w:rPr>
        <w:t xml:space="preserve">agar </w:t>
      </w:r>
      <w:r>
        <w:rPr>
          <w:rFonts w:ascii="Times New Roman" w:hAnsi="Times New Roman" w:cs="Times New Roman"/>
          <w:sz w:val="24"/>
          <w:szCs w:val="24"/>
        </w:rPr>
        <w:t xml:space="preserve">bisa dituntaskan </w:t>
      </w:r>
      <w:proofErr w:type="spellStart"/>
      <w:r w:rsidR="007308DB">
        <w:rPr>
          <w:rFonts w:ascii="Times New Roman" w:hAnsi="Times New Roman" w:cs="Times New Roman"/>
          <w:sz w:val="24"/>
          <w:szCs w:val="24"/>
          <w:lang w:val="en-US"/>
        </w:rPr>
        <w:t>dalam</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kurun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waktu</w:t>
      </w:r>
      <w:proofErr w:type="spellEnd"/>
      <w:r w:rsidR="007308DB">
        <w:rPr>
          <w:rFonts w:ascii="Times New Roman" w:hAnsi="Times New Roman" w:cs="Times New Roman"/>
          <w:sz w:val="24"/>
          <w:szCs w:val="24"/>
          <w:lang w:val="en-US"/>
        </w:rPr>
        <w:t xml:space="preserve"> yang </w:t>
      </w:r>
      <w:proofErr w:type="spellStart"/>
      <w:r w:rsidR="007308DB">
        <w:rPr>
          <w:rFonts w:ascii="Times New Roman" w:hAnsi="Times New Roman" w:cs="Times New Roman"/>
          <w:sz w:val="24"/>
          <w:szCs w:val="24"/>
          <w:lang w:val="en-US"/>
        </w:rPr>
        <w:t>sudah</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ditentukan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disebut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dengan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beban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kerja</w:t>
      </w:r>
      <w:proofErr w:type="spellEnd"/>
      <w:r w:rsidR="007308DB">
        <w:rPr>
          <w:rFonts w:ascii="Times New Roman" w:hAnsi="Times New Roman" w:cs="Times New Roman"/>
          <w:sz w:val="24"/>
          <w:szCs w:val="24"/>
          <w:lang w:val="en-US"/>
        </w:rPr>
        <w:t xml:space="preserve">. Banyak </w:t>
      </w:r>
      <w:proofErr w:type="spellStart"/>
      <w:r w:rsidR="007308DB">
        <w:rPr>
          <w:rFonts w:ascii="Times New Roman" w:hAnsi="Times New Roman" w:cs="Times New Roman"/>
          <w:sz w:val="24"/>
          <w:szCs w:val="24"/>
          <w:lang w:val="en-US"/>
        </w:rPr>
        <w:t>ataupun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sedikit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pekerjaan</w:t>
      </w:r>
      <w:proofErr w:type="spellEnd"/>
      <w:r w:rsidR="007308DB">
        <w:rPr>
          <w:rFonts w:ascii="Times New Roman" w:hAnsi="Times New Roman" w:cs="Times New Roman"/>
          <w:sz w:val="24"/>
          <w:szCs w:val="24"/>
          <w:lang w:val="en-US"/>
        </w:rPr>
        <w:t xml:space="preserve"> yang </w:t>
      </w:r>
      <w:proofErr w:type="spellStart"/>
      <w:r w:rsidR="007308DB">
        <w:rPr>
          <w:rFonts w:ascii="Times New Roman" w:hAnsi="Times New Roman" w:cs="Times New Roman"/>
          <w:sz w:val="24"/>
          <w:szCs w:val="24"/>
          <w:lang w:val="en-US"/>
        </w:rPr>
        <w:t>dapat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diselesaikan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ditentukan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berdasarkan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waktu</w:t>
      </w:r>
      <w:proofErr w:type="spellEnd"/>
      <w:r w:rsidR="007308DB">
        <w:rPr>
          <w:rFonts w:ascii="Times New Roman" w:hAnsi="Times New Roman" w:cs="Times New Roman"/>
          <w:sz w:val="24"/>
          <w:szCs w:val="24"/>
          <w:lang w:val="en-US"/>
        </w:rPr>
        <w:t xml:space="preserve"> yang </w:t>
      </w:r>
      <w:proofErr w:type="spellStart"/>
      <w:r w:rsidR="007308DB">
        <w:rPr>
          <w:rFonts w:ascii="Times New Roman" w:hAnsi="Times New Roman" w:cs="Times New Roman"/>
          <w:sz w:val="24"/>
          <w:szCs w:val="24"/>
          <w:lang w:val="en-US"/>
        </w:rPr>
        <w:t>telah</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ditetapkan</w:t>
      </w:r>
      <w:proofErr w:type="spellEnd"/>
      <w:r w:rsidR="007308DB">
        <w:rPr>
          <w:rFonts w:ascii="Times New Roman" w:hAnsi="Times New Roman" w:cs="Times New Roman"/>
          <w:sz w:val="24"/>
          <w:szCs w:val="24"/>
          <w:lang w:val="en-US"/>
        </w:rPr>
        <w:t xml:space="preserve"> oleh </w:t>
      </w:r>
      <w:proofErr w:type="spellStart"/>
      <w:r w:rsidR="007308DB">
        <w:rPr>
          <w:rFonts w:ascii="Times New Roman" w:hAnsi="Times New Roman" w:cs="Times New Roman"/>
          <w:sz w:val="24"/>
          <w:szCs w:val="24"/>
          <w:lang w:val="en-US"/>
        </w:rPr>
        <w:t>perusahaan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Sebaiknya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beban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kerja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dapat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seimbang</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dengan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kemampuan</w:t>
      </w:r>
      <w:proofErr w:type="spellEnd"/>
      <w:r w:rsidR="007308DB">
        <w:rPr>
          <w:rFonts w:ascii="Times New Roman" w:hAnsi="Times New Roman" w:cs="Times New Roman"/>
          <w:sz w:val="24"/>
          <w:szCs w:val="24"/>
          <w:lang w:val="en-US"/>
        </w:rPr>
        <w:t xml:space="preserve"> yang </w:t>
      </w:r>
      <w:proofErr w:type="spellStart"/>
      <w:r w:rsidR="007308DB">
        <w:rPr>
          <w:rFonts w:ascii="Times New Roman" w:hAnsi="Times New Roman" w:cs="Times New Roman"/>
          <w:sz w:val="24"/>
          <w:szCs w:val="24"/>
          <w:lang w:val="en-US"/>
        </w:rPr>
        <w:t>dimiliki</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karyawan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sehingga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kualitas</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kerja</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karyawan</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dapat</w:t>
      </w:r>
      <w:proofErr w:type="spellEnd"/>
      <w:r w:rsidR="007308DB">
        <w:rPr>
          <w:rFonts w:ascii="Times New Roman" w:hAnsi="Times New Roman" w:cs="Times New Roman"/>
          <w:sz w:val="24"/>
          <w:szCs w:val="24"/>
          <w:lang w:val="en-US"/>
        </w:rPr>
        <w:t xml:space="preserve"> </w:t>
      </w:r>
      <w:proofErr w:type="spellStart"/>
      <w:r w:rsidR="007308DB">
        <w:rPr>
          <w:rFonts w:ascii="Times New Roman" w:hAnsi="Times New Roman" w:cs="Times New Roman"/>
          <w:sz w:val="24"/>
          <w:szCs w:val="24"/>
          <w:lang w:val="en-US"/>
        </w:rPr>
        <w:t>meningkat</w:t>
      </w:r>
      <w:proofErr w:type="spellEnd"/>
      <w:r w:rsidR="007308DB">
        <w:rPr>
          <w:rFonts w:ascii="Times New Roman" w:hAnsi="Times New Roman" w:cs="Times New Roman"/>
          <w:sz w:val="24"/>
          <w:szCs w:val="24"/>
          <w:lang w:val="en-US"/>
        </w:rPr>
        <w:t>.</w:t>
      </w:r>
    </w:p>
    <w:p w14:paraId="33B12B07" w14:textId="47EC0D61" w:rsidR="007308DB" w:rsidRPr="007308DB" w:rsidRDefault="007308DB" w:rsidP="00A16B75">
      <w:pPr>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r w:rsidR="006100E9">
        <w:rPr>
          <w:rFonts w:ascii="Times New Roman" w:hAnsi="Times New Roman" w:cs="Times New Roman"/>
          <w:sz w:val="24"/>
          <w:szCs w:val="24"/>
        </w:rPr>
        <w:t xml:space="preserve">tugas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r w:rsidR="006100E9">
        <w:rPr>
          <w:rFonts w:ascii="Times New Roman" w:hAnsi="Times New Roman" w:cs="Times New Roman"/>
          <w:sz w:val="24"/>
          <w:szCs w:val="24"/>
        </w:rPr>
        <w:t>disediakan pada pekerja</w:t>
      </w:r>
      <w:r>
        <w:rPr>
          <w:rFonts w:ascii="Times New Roman" w:hAnsi="Times New Roman" w:cs="Times New Roman"/>
          <w:sz w:val="24"/>
          <w:szCs w:val="24"/>
          <w:lang w:val="en-US"/>
        </w:rPr>
        <w:t xml:space="preserve">. </w:t>
      </w:r>
      <w:r w:rsidR="006100E9">
        <w:rPr>
          <w:rFonts w:ascii="Times New Roman" w:hAnsi="Times New Roman" w:cs="Times New Roman"/>
          <w:sz w:val="24"/>
          <w:szCs w:val="24"/>
          <w:lang w:val="en-US"/>
        </w:rPr>
        <w:t xml:space="preserve">Satu </w:t>
      </w:r>
      <w:proofErr w:type="spellStart"/>
      <w:r w:rsidR="006100E9">
        <w:rPr>
          <w:rFonts w:ascii="Times New Roman" w:hAnsi="Times New Roman" w:cs="Times New Roman"/>
          <w:sz w:val="24"/>
          <w:szCs w:val="24"/>
          <w:lang w:val="en-US"/>
        </w:rPr>
        <w:t>yakni</w:t>
      </w:r>
      <w:proofErr w:type="spellEnd"/>
      <w:r w:rsidR="006100E9">
        <w:rPr>
          <w:rFonts w:ascii="Times New Roman" w:hAnsi="Times New Roman" w:cs="Times New Roman"/>
          <w:sz w:val="24"/>
          <w:szCs w:val="24"/>
          <w:lang w:val="en-US"/>
        </w:rPr>
        <w:t xml:space="preserve"> </w:t>
      </w:r>
      <w:proofErr w:type="spellStart"/>
      <w:r w:rsidR="006100E9">
        <w:rPr>
          <w:rFonts w:ascii="Times New Roman" w:hAnsi="Times New Roman" w:cs="Times New Roman"/>
          <w:sz w:val="24"/>
          <w:szCs w:val="24"/>
          <w:lang w:val="en-US"/>
        </w:rPr>
        <w:t>kesesuai</w:t>
      </w:r>
      <w:r w:rsidR="001C0041">
        <w:rPr>
          <w:rFonts w:ascii="Times New Roman" w:hAnsi="Times New Roman" w:cs="Times New Roman"/>
          <w:sz w:val="24"/>
          <w:szCs w:val="24"/>
          <w:lang w:val="en-US"/>
        </w:rPr>
        <w:t>a</w:t>
      </w:r>
      <w:r w:rsidR="006100E9">
        <w:rPr>
          <w:rFonts w:ascii="Times New Roman" w:hAnsi="Times New Roman" w:cs="Times New Roman"/>
          <w:sz w:val="24"/>
          <w:szCs w:val="24"/>
          <w:lang w:val="en-US"/>
        </w:rPr>
        <w:t>n</w:t>
      </w:r>
      <w:proofErr w:type="spellEnd"/>
      <w:r w:rsidR="006100E9">
        <w:rPr>
          <w:rFonts w:ascii="Times New Roman" w:hAnsi="Times New Roman" w:cs="Times New Roman"/>
          <w:sz w:val="24"/>
          <w:szCs w:val="24"/>
          <w:lang w:val="en-US"/>
        </w:rPr>
        <w:t xml:space="preserve"> </w:t>
      </w:r>
      <w:proofErr w:type="spellStart"/>
      <w:r w:rsidR="006100E9">
        <w:rPr>
          <w:rFonts w:ascii="Times New Roman" w:hAnsi="Times New Roman" w:cs="Times New Roman"/>
          <w:sz w:val="24"/>
          <w:szCs w:val="24"/>
          <w:lang w:val="en-US"/>
        </w:rPr>
        <w:t>beban</w:t>
      </w:r>
      <w:proofErr w:type="spellEnd"/>
      <w:r w:rsidR="00435384">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kerja</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dengan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standar</w:t>
      </w:r>
      <w:proofErr w:type="spellEnd"/>
      <w:r w:rsidR="004430CC">
        <w:rPr>
          <w:rFonts w:ascii="Times New Roman" w:hAnsi="Times New Roman" w:cs="Times New Roman"/>
          <w:sz w:val="24"/>
          <w:szCs w:val="24"/>
          <w:lang w:val="en-US"/>
        </w:rPr>
        <w:t xml:space="preserve">, yang </w:t>
      </w:r>
      <w:proofErr w:type="spellStart"/>
      <w:r w:rsidR="004430CC">
        <w:rPr>
          <w:rFonts w:ascii="Times New Roman" w:hAnsi="Times New Roman" w:cs="Times New Roman"/>
          <w:sz w:val="24"/>
          <w:szCs w:val="24"/>
          <w:lang w:val="en-US"/>
        </w:rPr>
        <w:t>dimaksud</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adalah</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adanya</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keseimbangan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antara</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pekerjaan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dengan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kemampuan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karyawan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Kedua</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yakni</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kelebihan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beban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kerja</w:t>
      </w:r>
      <w:proofErr w:type="spellEnd"/>
      <w:r w:rsidR="004430CC">
        <w:rPr>
          <w:rFonts w:ascii="Times New Roman" w:hAnsi="Times New Roman" w:cs="Times New Roman"/>
          <w:sz w:val="24"/>
          <w:szCs w:val="24"/>
          <w:lang w:val="en-US"/>
        </w:rPr>
        <w:t xml:space="preserve"> </w:t>
      </w:r>
      <w:r w:rsidR="006100E9">
        <w:rPr>
          <w:rFonts w:ascii="Times New Roman" w:hAnsi="Times New Roman" w:cs="Times New Roman"/>
          <w:sz w:val="24"/>
          <w:szCs w:val="24"/>
        </w:rPr>
        <w:t xml:space="preserve">yakni profesi </w:t>
      </w:r>
      <w:r w:rsidR="004430CC">
        <w:rPr>
          <w:rFonts w:ascii="Times New Roman" w:hAnsi="Times New Roman" w:cs="Times New Roman"/>
          <w:sz w:val="24"/>
          <w:szCs w:val="24"/>
          <w:lang w:val="en-US"/>
        </w:rPr>
        <w:t xml:space="preserve">yang </w:t>
      </w:r>
      <w:r w:rsidR="006100E9">
        <w:rPr>
          <w:rFonts w:ascii="Times New Roman" w:hAnsi="Times New Roman" w:cs="Times New Roman"/>
          <w:sz w:val="24"/>
          <w:szCs w:val="24"/>
        </w:rPr>
        <w:t>disediakan melampaui kapabilitas pekerja. K</w:t>
      </w:r>
      <w:r w:rsidR="004430CC" w:rsidRPr="006100E9">
        <w:rPr>
          <w:rFonts w:ascii="Times New Roman" w:hAnsi="Times New Roman" w:cs="Times New Roman"/>
          <w:sz w:val="24"/>
          <w:szCs w:val="24"/>
        </w:rPr>
        <w:t>e</w:t>
      </w:r>
      <w:r w:rsidR="006100E9">
        <w:rPr>
          <w:rFonts w:ascii="Times New Roman" w:hAnsi="Times New Roman" w:cs="Times New Roman"/>
          <w:sz w:val="24"/>
          <w:szCs w:val="24"/>
        </w:rPr>
        <w:t>-3 yakni rendahnya beban</w:t>
      </w:r>
      <w:r w:rsidR="001C0041">
        <w:rPr>
          <w:rFonts w:ascii="Times New Roman" w:hAnsi="Times New Roman" w:cs="Times New Roman"/>
          <w:sz w:val="24"/>
          <w:szCs w:val="24"/>
          <w:lang w:val="en-US"/>
        </w:rPr>
        <w:t xml:space="preserve"> </w:t>
      </w:r>
      <w:r w:rsidR="004430CC" w:rsidRPr="006100E9">
        <w:rPr>
          <w:rFonts w:ascii="Times New Roman" w:hAnsi="Times New Roman" w:cs="Times New Roman"/>
          <w:sz w:val="24"/>
          <w:szCs w:val="24"/>
        </w:rPr>
        <w:t xml:space="preserve">kerja yang </w:t>
      </w:r>
      <w:r w:rsidR="006100E9">
        <w:rPr>
          <w:rFonts w:ascii="Times New Roman" w:hAnsi="Times New Roman" w:cs="Times New Roman"/>
          <w:sz w:val="24"/>
          <w:szCs w:val="24"/>
        </w:rPr>
        <w:t xml:space="preserve">bermakna </w:t>
      </w:r>
      <w:r w:rsidR="004430CC" w:rsidRPr="006100E9">
        <w:rPr>
          <w:rFonts w:ascii="Times New Roman" w:hAnsi="Times New Roman" w:cs="Times New Roman"/>
          <w:sz w:val="24"/>
          <w:szCs w:val="24"/>
        </w:rPr>
        <w:t xml:space="preserve">bahwa </w:t>
      </w:r>
      <w:r w:rsidR="006100E9">
        <w:rPr>
          <w:rFonts w:ascii="Times New Roman" w:hAnsi="Times New Roman" w:cs="Times New Roman"/>
          <w:sz w:val="24"/>
          <w:szCs w:val="24"/>
        </w:rPr>
        <w:t xml:space="preserve">profesi </w:t>
      </w:r>
      <w:r w:rsidR="004430CC" w:rsidRPr="006100E9">
        <w:rPr>
          <w:rFonts w:ascii="Times New Roman" w:hAnsi="Times New Roman" w:cs="Times New Roman"/>
          <w:sz w:val="24"/>
          <w:szCs w:val="24"/>
        </w:rPr>
        <w:t xml:space="preserve">yang dibebankan kepada karyawan terlalu rendah dibandingkan dengan kemampuan karyawan. </w:t>
      </w:r>
      <w:proofErr w:type="spellStart"/>
      <w:r w:rsidR="004430CC">
        <w:rPr>
          <w:rFonts w:ascii="Times New Roman" w:hAnsi="Times New Roman" w:cs="Times New Roman"/>
          <w:sz w:val="24"/>
          <w:szCs w:val="24"/>
          <w:lang w:val="en-US"/>
        </w:rPr>
        <w:t>Sebaiknya</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beban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kerja</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disesuaikan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dengan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kemampuan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karyawan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Kelebihan</w:t>
      </w:r>
      <w:proofErr w:type="spellEnd"/>
      <w:r w:rsidR="004430CC">
        <w:rPr>
          <w:rFonts w:ascii="Times New Roman" w:hAnsi="Times New Roman" w:cs="Times New Roman"/>
          <w:sz w:val="24"/>
          <w:szCs w:val="24"/>
          <w:lang w:val="en-US"/>
        </w:rPr>
        <w:t xml:space="preserve"> dan </w:t>
      </w:r>
      <w:proofErr w:type="spellStart"/>
      <w:r w:rsidR="004430CC">
        <w:rPr>
          <w:rFonts w:ascii="Times New Roman" w:hAnsi="Times New Roman" w:cs="Times New Roman"/>
          <w:sz w:val="24"/>
          <w:szCs w:val="24"/>
          <w:lang w:val="en-US"/>
        </w:rPr>
        <w:t>terlalu</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rendah</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beban</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kerja</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berefek</w:t>
      </w:r>
      <w:proofErr w:type="spellEnd"/>
      <w:r w:rsidR="004430CC">
        <w:rPr>
          <w:rFonts w:ascii="Times New Roman" w:hAnsi="Times New Roman" w:cs="Times New Roman"/>
          <w:sz w:val="24"/>
          <w:szCs w:val="24"/>
          <w:lang w:val="en-US"/>
        </w:rPr>
        <w:t xml:space="preserve"> pada </w:t>
      </w:r>
      <w:proofErr w:type="spellStart"/>
      <w:r w:rsidR="004430CC">
        <w:rPr>
          <w:rFonts w:ascii="Times New Roman" w:hAnsi="Times New Roman" w:cs="Times New Roman"/>
          <w:sz w:val="24"/>
          <w:szCs w:val="24"/>
          <w:lang w:val="en-US"/>
        </w:rPr>
        <w:t>tidak</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efisiennya</w:t>
      </w:r>
      <w:proofErr w:type="spellEnd"/>
      <w:r w:rsidR="004430CC">
        <w:rPr>
          <w:rFonts w:ascii="Times New Roman" w:hAnsi="Times New Roman" w:cs="Times New Roman"/>
          <w:sz w:val="24"/>
          <w:szCs w:val="24"/>
          <w:lang w:val="en-US"/>
        </w:rPr>
        <w:t xml:space="preserve"> </w:t>
      </w:r>
      <w:proofErr w:type="spellStart"/>
      <w:r w:rsidR="004430CC">
        <w:rPr>
          <w:rFonts w:ascii="Times New Roman" w:hAnsi="Times New Roman" w:cs="Times New Roman"/>
          <w:sz w:val="24"/>
          <w:szCs w:val="24"/>
          <w:lang w:val="en-US"/>
        </w:rPr>
        <w:t>pekerjaan</w:t>
      </w:r>
      <w:proofErr w:type="spellEnd"/>
      <w:r w:rsidR="004430CC">
        <w:rPr>
          <w:rFonts w:ascii="Times New Roman" w:hAnsi="Times New Roman" w:cs="Times New Roman"/>
          <w:sz w:val="24"/>
          <w:szCs w:val="24"/>
          <w:lang w:val="en-US"/>
        </w:rPr>
        <w:t xml:space="preserve"> </w:t>
      </w:r>
      <w:proofErr w:type="spellStart"/>
      <w:r w:rsidR="001F2243">
        <w:rPr>
          <w:rFonts w:ascii="Times New Roman" w:hAnsi="Times New Roman" w:cs="Times New Roman"/>
          <w:sz w:val="24"/>
          <w:szCs w:val="24"/>
          <w:lang w:val="en-US"/>
        </w:rPr>
        <w:t>tersebut</w:t>
      </w:r>
      <w:proofErr w:type="spellEnd"/>
      <w:r w:rsidR="001F2243">
        <w:rPr>
          <w:rFonts w:ascii="Times New Roman" w:hAnsi="Times New Roman" w:cs="Times New Roman"/>
          <w:sz w:val="24"/>
          <w:szCs w:val="24"/>
          <w:lang w:val="en-US"/>
        </w:rPr>
        <w:t xml:space="preserve">. </w:t>
      </w:r>
      <w:r w:rsidR="004430CC">
        <w:rPr>
          <w:rFonts w:ascii="Times New Roman" w:hAnsi="Times New Roman" w:cs="Times New Roman"/>
          <w:sz w:val="24"/>
          <w:szCs w:val="24"/>
          <w:lang w:val="en-US"/>
        </w:rPr>
        <w:t xml:space="preserve"> </w:t>
      </w:r>
    </w:p>
    <w:p w14:paraId="22054A65" w14:textId="45CA1CA4" w:rsidR="001F2243" w:rsidRDefault="001F2243" w:rsidP="001F2243">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Disisi</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diartikan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kelancaran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Fasilitas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006100E9">
        <w:rPr>
          <w:rFonts w:ascii="Times New Roman" w:hAnsi="Times New Roman" w:cs="Times New Roman"/>
          <w:sz w:val="24"/>
          <w:szCs w:val="24"/>
        </w:rPr>
        <w:t>elemen pers</w:t>
      </w:r>
      <w:r w:rsidR="00A81E35">
        <w:rPr>
          <w:rFonts w:ascii="Times New Roman" w:hAnsi="Times New Roman" w:cs="Times New Roman"/>
          <w:sz w:val="24"/>
          <w:szCs w:val="24"/>
          <w:lang w:val="en-US"/>
        </w:rPr>
        <w:t>e</w:t>
      </w:r>
      <w:proofErr w:type="spellStart"/>
      <w:r w:rsidR="006100E9">
        <w:rPr>
          <w:rFonts w:ascii="Times New Roman" w:hAnsi="Times New Roman" w:cs="Times New Roman"/>
          <w:sz w:val="24"/>
          <w:szCs w:val="24"/>
        </w:rPr>
        <w:t>orangan</w:t>
      </w:r>
      <w:proofErr w:type="spellEnd"/>
      <w:r w:rsidR="006100E9">
        <w:rPr>
          <w:rFonts w:ascii="Times New Roman" w:hAnsi="Times New Roman" w:cs="Times New Roman"/>
          <w:sz w:val="24"/>
          <w:szCs w:val="24"/>
        </w:rPr>
        <w:t xml:space="preserve"> dari</w:t>
      </w:r>
      <w:r w:rsidR="001C0041">
        <w:rPr>
          <w:rFonts w:ascii="Times New Roman" w:hAnsi="Times New Roman" w:cs="Times New Roman"/>
          <w:sz w:val="24"/>
          <w:szCs w:val="24"/>
          <w:lang w:val="en-US"/>
        </w:rPr>
        <w:t xml:space="preserve"> </w:t>
      </w:r>
      <w:r w:rsidRPr="00A16B75">
        <w:rPr>
          <w:rFonts w:ascii="Times New Roman" w:hAnsi="Times New Roman" w:cs="Times New Roman"/>
          <w:sz w:val="24"/>
          <w:szCs w:val="24"/>
        </w:rPr>
        <w:t xml:space="preserve">penawaran yang </w:t>
      </w:r>
      <w:r w:rsidR="006100E9">
        <w:rPr>
          <w:rFonts w:ascii="Times New Roman" w:hAnsi="Times New Roman" w:cs="Times New Roman"/>
          <w:sz w:val="24"/>
          <w:szCs w:val="24"/>
        </w:rPr>
        <w:t xml:space="preserve">gampang ditambah </w:t>
      </w:r>
      <w:r w:rsidRPr="00A16B75">
        <w:rPr>
          <w:rFonts w:ascii="Times New Roman" w:hAnsi="Times New Roman" w:cs="Times New Roman"/>
          <w:sz w:val="24"/>
          <w:szCs w:val="24"/>
        </w:rPr>
        <w:t xml:space="preserve">atau </w:t>
      </w:r>
      <w:r w:rsidR="006100E9">
        <w:rPr>
          <w:rFonts w:ascii="Times New Roman" w:hAnsi="Times New Roman" w:cs="Times New Roman"/>
          <w:sz w:val="24"/>
          <w:szCs w:val="24"/>
        </w:rPr>
        <w:t xml:space="preserve">disusutkan dengan tidak mengubah mutu </w:t>
      </w:r>
      <w:r w:rsidRPr="00A16B75">
        <w:rPr>
          <w:rFonts w:ascii="Times New Roman" w:hAnsi="Times New Roman" w:cs="Times New Roman"/>
          <w:sz w:val="24"/>
          <w:szCs w:val="24"/>
        </w:rPr>
        <w:t xml:space="preserve">dan </w:t>
      </w:r>
      <w:r w:rsidR="006100E9">
        <w:rPr>
          <w:rFonts w:ascii="Times New Roman" w:hAnsi="Times New Roman" w:cs="Times New Roman"/>
          <w:sz w:val="24"/>
          <w:szCs w:val="24"/>
        </w:rPr>
        <w:t>macam jasa.</w:t>
      </w:r>
    </w:p>
    <w:p w14:paraId="0749A252" w14:textId="3CFBC74D" w:rsidR="00584454" w:rsidRDefault="00584454" w:rsidP="00A16B75">
      <w:pPr>
        <w:spacing w:after="0"/>
        <w:ind w:firstLine="567"/>
        <w:jc w:val="both"/>
        <w:rPr>
          <w:rFonts w:ascii="Times New Roman" w:hAnsi="Times New Roman" w:cs="Times New Roman"/>
          <w:sz w:val="24"/>
          <w:szCs w:val="24"/>
        </w:rPr>
      </w:pPr>
      <w:r w:rsidRPr="00584454">
        <w:rPr>
          <w:rFonts w:ascii="Times New Roman" w:hAnsi="Times New Roman" w:cs="Times New Roman"/>
          <w:sz w:val="24"/>
          <w:szCs w:val="24"/>
        </w:rPr>
        <w:t xml:space="preserve">Loyalitas berarti bersedia berpartisipasi dalam tujuan organisasi dan menjaga rahasianya, selama Anda masih menjadi karyawan. </w:t>
      </w:r>
      <w:r w:rsidR="006100E9">
        <w:rPr>
          <w:rFonts w:ascii="Times New Roman" w:hAnsi="Times New Roman" w:cs="Times New Roman"/>
          <w:sz w:val="24"/>
          <w:szCs w:val="24"/>
        </w:rPr>
        <w:t xml:space="preserve">semetara </w:t>
      </w:r>
      <w:r w:rsidRPr="00584454">
        <w:rPr>
          <w:rFonts w:ascii="Times New Roman" w:hAnsi="Times New Roman" w:cs="Times New Roman"/>
          <w:sz w:val="24"/>
          <w:szCs w:val="24"/>
        </w:rPr>
        <w:t xml:space="preserve">loyalitas </w:t>
      </w:r>
      <w:r w:rsidR="006100E9">
        <w:rPr>
          <w:rFonts w:ascii="Times New Roman" w:hAnsi="Times New Roman" w:cs="Times New Roman"/>
          <w:sz w:val="24"/>
          <w:szCs w:val="24"/>
        </w:rPr>
        <w:t xml:space="preserve">yakni kecondongan </w:t>
      </w:r>
      <w:r w:rsidRPr="00584454">
        <w:rPr>
          <w:rFonts w:ascii="Times New Roman" w:hAnsi="Times New Roman" w:cs="Times New Roman"/>
          <w:sz w:val="24"/>
          <w:szCs w:val="24"/>
        </w:rPr>
        <w:t xml:space="preserve">seorang </w:t>
      </w:r>
      <w:r w:rsidR="006100E9">
        <w:rPr>
          <w:rFonts w:ascii="Times New Roman" w:hAnsi="Times New Roman" w:cs="Times New Roman"/>
          <w:sz w:val="24"/>
          <w:szCs w:val="24"/>
        </w:rPr>
        <w:t xml:space="preserve">pekerja </w:t>
      </w:r>
      <w:r w:rsidRPr="00584454">
        <w:rPr>
          <w:rFonts w:ascii="Times New Roman" w:hAnsi="Times New Roman" w:cs="Times New Roman"/>
          <w:sz w:val="24"/>
          <w:szCs w:val="24"/>
        </w:rPr>
        <w:t xml:space="preserve">untuk </w:t>
      </w:r>
      <w:r w:rsidR="006100E9">
        <w:rPr>
          <w:rFonts w:ascii="Times New Roman" w:hAnsi="Times New Roman" w:cs="Times New Roman"/>
          <w:sz w:val="24"/>
          <w:szCs w:val="24"/>
        </w:rPr>
        <w:t xml:space="preserve">tak beralih </w:t>
      </w:r>
      <w:r w:rsidRPr="00584454">
        <w:rPr>
          <w:rFonts w:ascii="Times New Roman" w:hAnsi="Times New Roman" w:cs="Times New Roman"/>
          <w:sz w:val="24"/>
          <w:szCs w:val="24"/>
        </w:rPr>
        <w:t xml:space="preserve">ke </w:t>
      </w:r>
      <w:r w:rsidR="006100E9">
        <w:rPr>
          <w:rFonts w:ascii="Times New Roman" w:hAnsi="Times New Roman" w:cs="Times New Roman"/>
          <w:sz w:val="24"/>
          <w:szCs w:val="24"/>
        </w:rPr>
        <w:t>badan usaha lainnya.</w:t>
      </w:r>
      <w:r w:rsidRPr="00584454">
        <w:rPr>
          <w:rFonts w:ascii="Times New Roman" w:hAnsi="Times New Roman" w:cs="Times New Roman"/>
          <w:sz w:val="24"/>
          <w:szCs w:val="24"/>
        </w:rPr>
        <w:t xml:space="preserve"> Loyalitas tercermin dari kesediaan </w:t>
      </w:r>
      <w:r w:rsidR="006100E9">
        <w:rPr>
          <w:rFonts w:ascii="Times New Roman" w:hAnsi="Times New Roman" w:cs="Times New Roman"/>
          <w:sz w:val="24"/>
          <w:szCs w:val="24"/>
        </w:rPr>
        <w:t xml:space="preserve">pekerja dalam menunjang </w:t>
      </w:r>
      <w:r w:rsidRPr="00584454">
        <w:rPr>
          <w:rFonts w:ascii="Times New Roman" w:hAnsi="Times New Roman" w:cs="Times New Roman"/>
          <w:sz w:val="24"/>
          <w:szCs w:val="24"/>
        </w:rPr>
        <w:t xml:space="preserve">dan </w:t>
      </w:r>
      <w:r w:rsidR="006100E9">
        <w:rPr>
          <w:rFonts w:ascii="Times New Roman" w:hAnsi="Times New Roman" w:cs="Times New Roman"/>
          <w:sz w:val="24"/>
          <w:szCs w:val="24"/>
        </w:rPr>
        <w:t xml:space="preserve">menjaga institusi diluar dan didalam profesi </w:t>
      </w:r>
      <w:r w:rsidRPr="00584454">
        <w:rPr>
          <w:rFonts w:ascii="Times New Roman" w:hAnsi="Times New Roman" w:cs="Times New Roman"/>
          <w:sz w:val="24"/>
          <w:szCs w:val="24"/>
        </w:rPr>
        <w:t xml:space="preserve">agar tidak </w:t>
      </w:r>
      <w:r w:rsidR="006100E9">
        <w:rPr>
          <w:rFonts w:ascii="Times New Roman" w:hAnsi="Times New Roman" w:cs="Times New Roman"/>
          <w:sz w:val="24"/>
          <w:szCs w:val="24"/>
        </w:rPr>
        <w:t xml:space="preserve">dirusak </w:t>
      </w:r>
      <w:r w:rsidRPr="00584454">
        <w:rPr>
          <w:rFonts w:ascii="Times New Roman" w:hAnsi="Times New Roman" w:cs="Times New Roman"/>
          <w:sz w:val="24"/>
          <w:szCs w:val="24"/>
        </w:rPr>
        <w:t xml:space="preserve">oleh </w:t>
      </w:r>
      <w:r w:rsidR="006100E9">
        <w:rPr>
          <w:rFonts w:ascii="Times New Roman" w:hAnsi="Times New Roman" w:cs="Times New Roman"/>
          <w:sz w:val="24"/>
          <w:szCs w:val="24"/>
        </w:rPr>
        <w:t>individu-</w:t>
      </w:r>
      <w:r w:rsidR="006100E9">
        <w:rPr>
          <w:rFonts w:ascii="Times New Roman" w:hAnsi="Times New Roman" w:cs="Times New Roman"/>
          <w:sz w:val="24"/>
          <w:szCs w:val="24"/>
        </w:rPr>
        <w:lastRenderedPageBreak/>
        <w:t xml:space="preserve">individu </w:t>
      </w:r>
      <w:r w:rsidRPr="00584454">
        <w:rPr>
          <w:rFonts w:ascii="Times New Roman" w:hAnsi="Times New Roman" w:cs="Times New Roman"/>
          <w:sz w:val="24"/>
          <w:szCs w:val="24"/>
        </w:rPr>
        <w:t xml:space="preserve">yang </w:t>
      </w:r>
      <w:r w:rsidR="006100E9">
        <w:rPr>
          <w:rFonts w:ascii="Times New Roman" w:hAnsi="Times New Roman" w:cs="Times New Roman"/>
          <w:sz w:val="24"/>
          <w:szCs w:val="24"/>
        </w:rPr>
        <w:t xml:space="preserve">tak memiliki </w:t>
      </w:r>
      <w:r w:rsidR="00C87AA1">
        <w:rPr>
          <w:rFonts w:ascii="Times New Roman" w:hAnsi="Times New Roman" w:cs="Times New Roman"/>
          <w:sz w:val="24"/>
          <w:szCs w:val="24"/>
        </w:rPr>
        <w:t>tanggung</w:t>
      </w:r>
      <w:r w:rsidR="001C0041">
        <w:rPr>
          <w:rFonts w:ascii="Times New Roman" w:hAnsi="Times New Roman" w:cs="Times New Roman"/>
          <w:sz w:val="24"/>
          <w:szCs w:val="24"/>
          <w:lang w:val="en-US"/>
        </w:rPr>
        <w:t xml:space="preserve"> </w:t>
      </w:r>
      <w:r w:rsidR="00C87AA1">
        <w:rPr>
          <w:rFonts w:ascii="Times New Roman" w:hAnsi="Times New Roman" w:cs="Times New Roman"/>
          <w:sz w:val="24"/>
          <w:szCs w:val="24"/>
        </w:rPr>
        <w:t>jawab.</w:t>
      </w:r>
      <w:r w:rsidR="001C0041">
        <w:rPr>
          <w:rFonts w:ascii="Times New Roman" w:hAnsi="Times New Roman" w:cs="Times New Roman"/>
          <w:sz w:val="24"/>
          <w:szCs w:val="24"/>
          <w:lang w:val="en-US"/>
        </w:rPr>
        <w:t xml:space="preserve"> </w:t>
      </w:r>
      <w:r w:rsidRPr="00584454">
        <w:rPr>
          <w:rFonts w:ascii="Times New Roman" w:hAnsi="Times New Roman" w:cs="Times New Roman"/>
          <w:sz w:val="24"/>
          <w:szCs w:val="24"/>
        </w:rPr>
        <w:t xml:space="preserve">Loyalitas </w:t>
      </w:r>
      <w:r w:rsidR="00C87AA1">
        <w:rPr>
          <w:rFonts w:ascii="Times New Roman" w:hAnsi="Times New Roman" w:cs="Times New Roman"/>
          <w:sz w:val="24"/>
          <w:szCs w:val="24"/>
        </w:rPr>
        <w:t xml:space="preserve">yakni </w:t>
      </w:r>
      <w:r w:rsidRPr="00584454">
        <w:rPr>
          <w:rFonts w:ascii="Times New Roman" w:hAnsi="Times New Roman" w:cs="Times New Roman"/>
          <w:sz w:val="24"/>
          <w:szCs w:val="24"/>
        </w:rPr>
        <w:t>disposisi psikologis yang membantu karyawan merasa terhubung dengan atasan mereka dan mendukung tujuan perusahaan. Loyalitas karyawan dapat diukur dengan lamanya waktu yang dihabiskan karyawan dengan perusahaan.</w:t>
      </w:r>
      <w:r w:rsidR="00435384">
        <w:rPr>
          <w:rFonts w:ascii="Times New Roman" w:hAnsi="Times New Roman" w:cs="Times New Roman"/>
          <w:sz w:val="24"/>
          <w:szCs w:val="24"/>
          <w:lang w:val="en-US"/>
        </w:rPr>
        <w:t xml:space="preserve"> </w:t>
      </w:r>
      <w:r w:rsidRPr="00584454">
        <w:rPr>
          <w:rFonts w:ascii="Times New Roman" w:hAnsi="Times New Roman" w:cs="Times New Roman"/>
          <w:sz w:val="24"/>
          <w:szCs w:val="24"/>
        </w:rPr>
        <w:t xml:space="preserve">Namun kini, </w:t>
      </w:r>
      <w:r w:rsidR="00F84A20">
        <w:rPr>
          <w:rFonts w:ascii="Times New Roman" w:hAnsi="Times New Roman" w:cs="Times New Roman"/>
          <w:sz w:val="24"/>
          <w:szCs w:val="24"/>
        </w:rPr>
        <w:t xml:space="preserve">parameter </w:t>
      </w:r>
      <w:r w:rsidRPr="00584454">
        <w:rPr>
          <w:rFonts w:ascii="Times New Roman" w:hAnsi="Times New Roman" w:cs="Times New Roman"/>
          <w:sz w:val="24"/>
          <w:szCs w:val="24"/>
        </w:rPr>
        <w:t>loya</w:t>
      </w:r>
      <w:r w:rsidR="00F84A20">
        <w:rPr>
          <w:rFonts w:ascii="Times New Roman" w:hAnsi="Times New Roman" w:cs="Times New Roman"/>
          <w:sz w:val="24"/>
          <w:szCs w:val="24"/>
        </w:rPr>
        <w:t>l</w:t>
      </w:r>
      <w:r w:rsidRPr="00584454">
        <w:rPr>
          <w:rFonts w:ascii="Times New Roman" w:hAnsi="Times New Roman" w:cs="Times New Roman"/>
          <w:sz w:val="24"/>
          <w:szCs w:val="24"/>
        </w:rPr>
        <w:t xml:space="preserve">itas </w:t>
      </w:r>
      <w:r w:rsidR="00F84A20">
        <w:rPr>
          <w:rFonts w:ascii="Times New Roman" w:hAnsi="Times New Roman" w:cs="Times New Roman"/>
          <w:sz w:val="24"/>
          <w:szCs w:val="24"/>
        </w:rPr>
        <w:t xml:space="preserve">pekerja sudah </w:t>
      </w:r>
      <w:r w:rsidRPr="00584454">
        <w:rPr>
          <w:rFonts w:ascii="Times New Roman" w:hAnsi="Times New Roman" w:cs="Times New Roman"/>
          <w:sz w:val="24"/>
          <w:szCs w:val="24"/>
        </w:rPr>
        <w:t xml:space="preserve">sedikit </w:t>
      </w:r>
      <w:r w:rsidR="00F84A20">
        <w:rPr>
          <w:rFonts w:ascii="Times New Roman" w:hAnsi="Times New Roman" w:cs="Times New Roman"/>
          <w:sz w:val="24"/>
          <w:szCs w:val="24"/>
        </w:rPr>
        <w:t>beralih ke</w:t>
      </w:r>
      <w:r w:rsidR="001C0041">
        <w:rPr>
          <w:rFonts w:ascii="Times New Roman" w:hAnsi="Times New Roman" w:cs="Times New Roman"/>
          <w:sz w:val="24"/>
          <w:szCs w:val="24"/>
          <w:lang w:val="en-US"/>
        </w:rPr>
        <w:t xml:space="preserve"> </w:t>
      </w:r>
      <w:r w:rsidRPr="00584454">
        <w:rPr>
          <w:rFonts w:ascii="Times New Roman" w:hAnsi="Times New Roman" w:cs="Times New Roman"/>
          <w:sz w:val="24"/>
          <w:szCs w:val="24"/>
        </w:rPr>
        <w:t xml:space="preserve">arah yang </w:t>
      </w:r>
      <w:r w:rsidR="00F84A20">
        <w:rPr>
          <w:rFonts w:ascii="Times New Roman" w:hAnsi="Times New Roman" w:cs="Times New Roman"/>
          <w:sz w:val="24"/>
          <w:szCs w:val="24"/>
        </w:rPr>
        <w:t xml:space="preserve">dominan </w:t>
      </w:r>
      <w:proofErr w:type="spellStart"/>
      <w:r w:rsidR="00F84A20">
        <w:rPr>
          <w:rFonts w:ascii="Times New Roman" w:hAnsi="Times New Roman" w:cs="Times New Roman"/>
          <w:sz w:val="24"/>
          <w:szCs w:val="24"/>
        </w:rPr>
        <w:t>kualitat</w:t>
      </w:r>
      <w:proofErr w:type="spellEnd"/>
      <w:r w:rsidR="001C0041">
        <w:rPr>
          <w:rFonts w:ascii="Times New Roman" w:hAnsi="Times New Roman" w:cs="Times New Roman"/>
          <w:sz w:val="24"/>
          <w:szCs w:val="24"/>
          <w:lang w:val="en-US"/>
        </w:rPr>
        <w:t>if</w:t>
      </w:r>
      <w:r w:rsidRPr="00584454">
        <w:rPr>
          <w:rFonts w:ascii="Times New Roman" w:hAnsi="Times New Roman" w:cs="Times New Roman"/>
          <w:sz w:val="24"/>
          <w:szCs w:val="24"/>
        </w:rPr>
        <w:t>, dari seberapa besar perhatian, pemikiran, dan dedikasi yang dapat diberikan seorang karyawan ke dalam organisasi selama berada di perusahaan.</w:t>
      </w:r>
    </w:p>
    <w:p w14:paraId="14FB1F43" w14:textId="4F4E47FB" w:rsidR="00C148AB" w:rsidRDefault="00C148AB" w:rsidP="00A16B75">
      <w:pPr>
        <w:spacing w:after="0"/>
        <w:ind w:firstLine="567"/>
        <w:jc w:val="both"/>
        <w:rPr>
          <w:rFonts w:ascii="Times New Roman" w:hAnsi="Times New Roman" w:cs="Times New Roman"/>
          <w:sz w:val="24"/>
          <w:szCs w:val="24"/>
        </w:rPr>
      </w:pPr>
      <w:r w:rsidRPr="00C148AB">
        <w:rPr>
          <w:rFonts w:ascii="Times New Roman" w:hAnsi="Times New Roman" w:cs="Times New Roman"/>
          <w:sz w:val="24"/>
          <w:szCs w:val="24"/>
        </w:rPr>
        <w:t xml:space="preserve">Kepuasan kerja mengacu pada tingkat perasaan seseorang tentang apa yang mereka lakukan. </w:t>
      </w:r>
      <w:r w:rsidR="00F84A20">
        <w:rPr>
          <w:rFonts w:ascii="Times New Roman" w:hAnsi="Times New Roman" w:cs="Times New Roman"/>
          <w:sz w:val="24"/>
          <w:szCs w:val="24"/>
        </w:rPr>
        <w:t>Apabila individu merasa</w:t>
      </w:r>
      <w:r w:rsidR="001C0041">
        <w:rPr>
          <w:rFonts w:ascii="Times New Roman" w:hAnsi="Times New Roman" w:cs="Times New Roman"/>
          <w:sz w:val="24"/>
          <w:szCs w:val="24"/>
          <w:lang w:val="en-US"/>
        </w:rPr>
        <w:t xml:space="preserve"> </w:t>
      </w:r>
      <w:r w:rsidRPr="00C148AB">
        <w:rPr>
          <w:rFonts w:ascii="Times New Roman" w:hAnsi="Times New Roman" w:cs="Times New Roman"/>
          <w:sz w:val="24"/>
          <w:szCs w:val="24"/>
        </w:rPr>
        <w:t xml:space="preserve">puas dengan yang </w:t>
      </w:r>
      <w:r w:rsidR="00F84A20">
        <w:rPr>
          <w:rFonts w:ascii="Times New Roman" w:hAnsi="Times New Roman" w:cs="Times New Roman"/>
          <w:sz w:val="24"/>
          <w:szCs w:val="24"/>
        </w:rPr>
        <w:t xml:space="preserve">sudah </w:t>
      </w:r>
      <w:r w:rsidRPr="00C148AB">
        <w:rPr>
          <w:rFonts w:ascii="Times New Roman" w:hAnsi="Times New Roman" w:cs="Times New Roman"/>
          <w:sz w:val="24"/>
          <w:szCs w:val="24"/>
        </w:rPr>
        <w:t xml:space="preserve">dilakukannya, </w:t>
      </w:r>
      <w:r w:rsidR="00F84A20">
        <w:rPr>
          <w:rFonts w:ascii="Times New Roman" w:hAnsi="Times New Roman" w:cs="Times New Roman"/>
          <w:sz w:val="24"/>
          <w:szCs w:val="24"/>
        </w:rPr>
        <w:t xml:space="preserve">lazimnya dengan tak </w:t>
      </w:r>
      <w:r w:rsidRPr="00C148AB">
        <w:rPr>
          <w:rFonts w:ascii="Times New Roman" w:hAnsi="Times New Roman" w:cs="Times New Roman"/>
          <w:sz w:val="24"/>
          <w:szCs w:val="24"/>
        </w:rPr>
        <w:t xml:space="preserve">langsung </w:t>
      </w:r>
      <w:r w:rsidR="00F84A20">
        <w:rPr>
          <w:rFonts w:ascii="Times New Roman" w:hAnsi="Times New Roman" w:cs="Times New Roman"/>
          <w:sz w:val="24"/>
          <w:szCs w:val="24"/>
        </w:rPr>
        <w:t xml:space="preserve">nantinya memberi pengaruh </w:t>
      </w:r>
      <w:r w:rsidRPr="00C148AB">
        <w:rPr>
          <w:rFonts w:ascii="Times New Roman" w:hAnsi="Times New Roman" w:cs="Times New Roman"/>
          <w:sz w:val="24"/>
          <w:szCs w:val="24"/>
        </w:rPr>
        <w:t xml:space="preserve">karirnya. Ini karena orang-orang yang puas dengan pekerjaannya cenderung lebih serius dengan pekerjaannya, yang pada gilirannya menghasilkan peningkatan kinerja dan </w:t>
      </w:r>
      <w:proofErr w:type="spellStart"/>
      <w:r w:rsidRPr="00C148AB">
        <w:rPr>
          <w:rFonts w:ascii="Times New Roman" w:hAnsi="Times New Roman" w:cs="Times New Roman"/>
          <w:sz w:val="24"/>
          <w:szCs w:val="24"/>
        </w:rPr>
        <w:t>karir</w:t>
      </w:r>
      <w:proofErr w:type="spellEnd"/>
      <w:r w:rsidRPr="00C148AB">
        <w:rPr>
          <w:rFonts w:ascii="Times New Roman" w:hAnsi="Times New Roman" w:cs="Times New Roman"/>
          <w:sz w:val="24"/>
          <w:szCs w:val="24"/>
        </w:rPr>
        <w:t xml:space="preserve"> yang lebih baik.</w:t>
      </w:r>
    </w:p>
    <w:p w14:paraId="1B7B0CB8" w14:textId="07A4486E" w:rsidR="00A16B75" w:rsidRPr="00A16B75" w:rsidRDefault="00C148AB" w:rsidP="00A16B75">
      <w:pPr>
        <w:spacing w:after="0"/>
        <w:ind w:firstLine="567"/>
        <w:jc w:val="both"/>
        <w:rPr>
          <w:rFonts w:ascii="Times New Roman" w:hAnsi="Times New Roman" w:cs="Times New Roman"/>
          <w:sz w:val="24"/>
          <w:szCs w:val="24"/>
        </w:rPr>
      </w:pPr>
      <w:r w:rsidRPr="00C148AB">
        <w:rPr>
          <w:rFonts w:ascii="Times New Roman" w:hAnsi="Times New Roman" w:cs="Times New Roman"/>
          <w:sz w:val="24"/>
          <w:szCs w:val="24"/>
        </w:rPr>
        <w:t>Faktor lain yang dapat membuat karyawan loyal k</w:t>
      </w:r>
      <w:r w:rsidR="00F84A20">
        <w:rPr>
          <w:rFonts w:ascii="Times New Roman" w:hAnsi="Times New Roman" w:cs="Times New Roman"/>
          <w:sz w:val="24"/>
          <w:szCs w:val="24"/>
        </w:rPr>
        <w:t>epada perusahaan adalah tempat.</w:t>
      </w:r>
      <w:r w:rsidR="00435384">
        <w:rPr>
          <w:rFonts w:ascii="Times New Roman" w:hAnsi="Times New Roman" w:cs="Times New Roman"/>
          <w:sz w:val="24"/>
          <w:szCs w:val="24"/>
          <w:lang w:val="en-US"/>
        </w:rPr>
        <w:t xml:space="preserve"> </w:t>
      </w:r>
      <w:r w:rsidRPr="00C148AB">
        <w:rPr>
          <w:rFonts w:ascii="Times New Roman" w:hAnsi="Times New Roman" w:cs="Times New Roman"/>
          <w:sz w:val="24"/>
          <w:szCs w:val="24"/>
        </w:rPr>
        <w:t xml:space="preserve">Fasilitas </w:t>
      </w:r>
      <w:r w:rsidR="00F84A20">
        <w:rPr>
          <w:rFonts w:ascii="Times New Roman" w:hAnsi="Times New Roman" w:cs="Times New Roman"/>
          <w:sz w:val="24"/>
          <w:szCs w:val="24"/>
        </w:rPr>
        <w:t xml:space="preserve">yakni wadah dalam </w:t>
      </w:r>
      <w:r w:rsidRPr="00C148AB">
        <w:rPr>
          <w:rFonts w:ascii="Times New Roman" w:hAnsi="Times New Roman" w:cs="Times New Roman"/>
          <w:sz w:val="24"/>
          <w:szCs w:val="24"/>
        </w:rPr>
        <w:t xml:space="preserve">mempercepat dan memperlancar pekerjaan, fasilitas </w:t>
      </w:r>
      <w:r w:rsidR="00F84A20">
        <w:rPr>
          <w:rFonts w:ascii="Times New Roman" w:hAnsi="Times New Roman" w:cs="Times New Roman"/>
          <w:sz w:val="24"/>
          <w:szCs w:val="24"/>
        </w:rPr>
        <w:t xml:space="preserve">yakni elemen </w:t>
      </w:r>
      <w:r w:rsidRPr="00C148AB">
        <w:rPr>
          <w:rFonts w:ascii="Times New Roman" w:hAnsi="Times New Roman" w:cs="Times New Roman"/>
          <w:sz w:val="24"/>
          <w:szCs w:val="24"/>
        </w:rPr>
        <w:t>persediaan yang dapat dikembangkan atau diperkecil tanpa mengubah kualitas pegawai, penyediaan sarana kerja dapat dilihat dari kebutuhan pegawai seperti komputer, kendaraan, perumahan, gaji, bonus dan asuransi kesehatan.</w:t>
      </w:r>
      <w:r w:rsidR="00435384">
        <w:rPr>
          <w:rFonts w:ascii="Times New Roman" w:hAnsi="Times New Roman" w:cs="Times New Roman"/>
          <w:sz w:val="24"/>
          <w:szCs w:val="24"/>
          <w:lang w:val="en-US"/>
        </w:rPr>
        <w:t xml:space="preserve"> </w:t>
      </w:r>
      <w:r w:rsidRPr="00C148AB">
        <w:rPr>
          <w:rFonts w:ascii="Times New Roman" w:hAnsi="Times New Roman" w:cs="Times New Roman"/>
          <w:sz w:val="24"/>
          <w:szCs w:val="24"/>
        </w:rPr>
        <w:t xml:space="preserve">Dengan fasilitas tersebut, karyawan akan dapat bekerja sebanyak yang mereka inginkan, dan </w:t>
      </w:r>
      <w:r w:rsidR="00F84A20">
        <w:rPr>
          <w:rFonts w:ascii="Times New Roman" w:hAnsi="Times New Roman" w:cs="Times New Roman"/>
          <w:sz w:val="24"/>
          <w:szCs w:val="24"/>
        </w:rPr>
        <w:t xml:space="preserve">nantinya bisa menciptakan </w:t>
      </w:r>
      <w:proofErr w:type="spellStart"/>
      <w:r w:rsidR="00F84A20">
        <w:rPr>
          <w:rFonts w:ascii="Times New Roman" w:hAnsi="Times New Roman" w:cs="Times New Roman"/>
          <w:sz w:val="24"/>
          <w:szCs w:val="24"/>
        </w:rPr>
        <w:t>produ</w:t>
      </w:r>
      <w:proofErr w:type="spellEnd"/>
      <w:r w:rsidR="001C0041">
        <w:rPr>
          <w:rFonts w:ascii="Times New Roman" w:hAnsi="Times New Roman" w:cs="Times New Roman"/>
          <w:sz w:val="24"/>
          <w:szCs w:val="24"/>
          <w:lang w:val="en-US"/>
        </w:rPr>
        <w:t>k</w:t>
      </w:r>
      <w:r w:rsidR="00F84A20">
        <w:rPr>
          <w:rFonts w:ascii="Times New Roman" w:hAnsi="Times New Roman" w:cs="Times New Roman"/>
          <w:sz w:val="24"/>
          <w:szCs w:val="24"/>
        </w:rPr>
        <w:t xml:space="preserve"> yang lebih</w:t>
      </w:r>
      <w:r w:rsidR="00435384">
        <w:rPr>
          <w:rFonts w:ascii="Times New Roman" w:hAnsi="Times New Roman" w:cs="Times New Roman"/>
          <w:sz w:val="24"/>
          <w:szCs w:val="24"/>
          <w:lang w:val="en-US"/>
        </w:rPr>
        <w:t xml:space="preserve"> </w:t>
      </w:r>
      <w:r w:rsidRPr="00C148AB">
        <w:rPr>
          <w:rFonts w:ascii="Times New Roman" w:hAnsi="Times New Roman" w:cs="Times New Roman"/>
          <w:sz w:val="24"/>
          <w:szCs w:val="24"/>
        </w:rPr>
        <w:t>banyak dan lebih baik</w:t>
      </w:r>
      <w:r w:rsidR="00A16B75" w:rsidRPr="00A16B75">
        <w:rPr>
          <w:rFonts w:ascii="Times New Roman" w:hAnsi="Times New Roman" w:cs="Times New Roman"/>
          <w:sz w:val="24"/>
          <w:szCs w:val="24"/>
        </w:rPr>
        <w:t>.</w:t>
      </w:r>
    </w:p>
    <w:p w14:paraId="1EA8C5BD" w14:textId="31351257" w:rsidR="00720DB8" w:rsidRPr="00EB14A5" w:rsidRDefault="00720DB8" w:rsidP="00720DB8">
      <w:pPr>
        <w:spacing w:after="0"/>
        <w:ind w:firstLine="357"/>
        <w:jc w:val="both"/>
        <w:rPr>
          <w:rFonts w:ascii="Times New Roman" w:hAnsi="Times New Roman" w:cs="Times New Roman"/>
          <w:color w:val="000000"/>
          <w:sz w:val="24"/>
          <w:szCs w:val="24"/>
        </w:rPr>
      </w:pPr>
      <w:r w:rsidRPr="00EB14A5">
        <w:rPr>
          <w:rFonts w:ascii="Times New Roman" w:hAnsi="Times New Roman" w:cs="Times New Roman"/>
          <w:sz w:val="24"/>
          <w:szCs w:val="24"/>
        </w:rPr>
        <w:t xml:space="preserve"> </w:t>
      </w:r>
    </w:p>
    <w:bookmarkEnd w:id="1"/>
    <w:p w14:paraId="653C24D9" w14:textId="7CEF567A" w:rsidR="00413E97" w:rsidRPr="00EB14A5" w:rsidRDefault="00A32382" w:rsidP="00720DB8">
      <w:pPr>
        <w:spacing w:after="0"/>
        <w:jc w:val="both"/>
        <w:rPr>
          <w:rFonts w:ascii="Times New Roman" w:hAnsi="Times New Roman" w:cs="Times New Roman"/>
          <w:b/>
          <w:sz w:val="24"/>
          <w:szCs w:val="24"/>
        </w:rPr>
      </w:pPr>
      <w:r w:rsidRPr="00EB14A5">
        <w:rPr>
          <w:rFonts w:ascii="Times New Roman" w:hAnsi="Times New Roman" w:cs="Times New Roman"/>
          <w:b/>
          <w:sz w:val="24"/>
          <w:szCs w:val="24"/>
        </w:rPr>
        <w:t>METODE</w:t>
      </w:r>
      <w:r w:rsidR="0030753E" w:rsidRPr="00EB14A5">
        <w:rPr>
          <w:rFonts w:ascii="Times New Roman" w:hAnsi="Times New Roman" w:cs="Times New Roman"/>
          <w:b/>
          <w:sz w:val="24"/>
          <w:szCs w:val="24"/>
        </w:rPr>
        <w:t xml:space="preserve"> PENELITIAN</w:t>
      </w:r>
    </w:p>
    <w:p w14:paraId="5D6DBF68" w14:textId="77777777" w:rsidR="00DA42A9" w:rsidRPr="00DA42A9" w:rsidRDefault="00DA42A9" w:rsidP="00DA42A9">
      <w:pPr>
        <w:spacing w:after="0"/>
        <w:jc w:val="both"/>
        <w:rPr>
          <w:rFonts w:ascii="Times New Roman" w:hAnsi="Times New Roman" w:cs="Times New Roman"/>
          <w:b/>
          <w:bCs/>
          <w:sz w:val="24"/>
          <w:szCs w:val="24"/>
        </w:rPr>
      </w:pPr>
      <w:r w:rsidRPr="00DA42A9">
        <w:rPr>
          <w:rFonts w:ascii="Times New Roman" w:hAnsi="Times New Roman" w:cs="Times New Roman"/>
          <w:b/>
          <w:bCs/>
          <w:sz w:val="24"/>
          <w:szCs w:val="24"/>
        </w:rPr>
        <w:t xml:space="preserve">Metode Dasar Penelitian </w:t>
      </w:r>
    </w:p>
    <w:p w14:paraId="2653561C" w14:textId="3316AD9A" w:rsidR="00C148AB" w:rsidRPr="00DA42A9" w:rsidRDefault="00C148AB" w:rsidP="00DA42A9">
      <w:pPr>
        <w:spacing w:after="0"/>
        <w:ind w:firstLine="720"/>
        <w:jc w:val="both"/>
        <w:rPr>
          <w:rFonts w:ascii="Times New Roman" w:hAnsi="Times New Roman" w:cs="Times New Roman"/>
          <w:sz w:val="24"/>
          <w:szCs w:val="24"/>
          <w:lang w:eastAsia="ja-JP"/>
        </w:rPr>
      </w:pPr>
      <w:r w:rsidRPr="00C148AB">
        <w:rPr>
          <w:rFonts w:ascii="Times New Roman" w:hAnsi="Times New Roman" w:cs="Times New Roman"/>
          <w:sz w:val="24"/>
          <w:szCs w:val="24"/>
          <w:lang w:eastAsia="ja-JP"/>
        </w:rPr>
        <w:t xml:space="preserve">Teknik </w:t>
      </w:r>
      <w:r w:rsidR="009A18E1">
        <w:rPr>
          <w:rFonts w:ascii="Times New Roman" w:hAnsi="Times New Roman" w:cs="Times New Roman"/>
          <w:sz w:val="24"/>
          <w:szCs w:val="24"/>
          <w:lang w:eastAsia="ja-JP"/>
        </w:rPr>
        <w:t xml:space="preserve">riset </w:t>
      </w:r>
      <w:r w:rsidRPr="00C148AB">
        <w:rPr>
          <w:rFonts w:ascii="Times New Roman" w:hAnsi="Times New Roman" w:cs="Times New Roman"/>
          <w:sz w:val="24"/>
          <w:szCs w:val="24"/>
          <w:lang w:eastAsia="ja-JP"/>
        </w:rPr>
        <w:t xml:space="preserve">yang </w:t>
      </w:r>
      <w:r w:rsidR="009A18E1">
        <w:rPr>
          <w:rFonts w:ascii="Times New Roman" w:hAnsi="Times New Roman" w:cs="Times New Roman"/>
          <w:sz w:val="24"/>
          <w:szCs w:val="24"/>
          <w:lang w:eastAsia="ja-JP"/>
        </w:rPr>
        <w:t xml:space="preserve">dipakai yakni </w:t>
      </w:r>
      <w:proofErr w:type="spellStart"/>
      <w:r w:rsidR="009A18E1">
        <w:rPr>
          <w:rFonts w:ascii="Times New Roman" w:hAnsi="Times New Roman" w:cs="Times New Roman"/>
          <w:sz w:val="24"/>
          <w:szCs w:val="24"/>
          <w:lang w:eastAsia="ja-JP"/>
        </w:rPr>
        <w:t>deskripti</w:t>
      </w:r>
      <w:proofErr w:type="spellEnd"/>
      <w:r w:rsidR="001C0041">
        <w:rPr>
          <w:rFonts w:ascii="Times New Roman" w:hAnsi="Times New Roman" w:cs="Times New Roman"/>
          <w:sz w:val="24"/>
          <w:szCs w:val="24"/>
          <w:lang w:val="en-US" w:eastAsia="ja-JP"/>
        </w:rPr>
        <w:t>f</w:t>
      </w:r>
      <w:r w:rsidRPr="00C148AB">
        <w:rPr>
          <w:rFonts w:ascii="Times New Roman" w:hAnsi="Times New Roman" w:cs="Times New Roman"/>
          <w:sz w:val="24"/>
          <w:szCs w:val="24"/>
          <w:lang w:eastAsia="ja-JP"/>
        </w:rPr>
        <w:t xml:space="preserve">, yang </w:t>
      </w:r>
      <w:r w:rsidR="009A18E1">
        <w:rPr>
          <w:rFonts w:ascii="Times New Roman" w:hAnsi="Times New Roman" w:cs="Times New Roman"/>
          <w:sz w:val="24"/>
          <w:szCs w:val="24"/>
          <w:lang w:eastAsia="ja-JP"/>
        </w:rPr>
        <w:t xml:space="preserve">fokusnya </w:t>
      </w:r>
      <w:r w:rsidRPr="00C148AB">
        <w:rPr>
          <w:rFonts w:ascii="Times New Roman" w:hAnsi="Times New Roman" w:cs="Times New Roman"/>
          <w:sz w:val="24"/>
          <w:szCs w:val="24"/>
          <w:lang w:eastAsia="ja-JP"/>
        </w:rPr>
        <w:t xml:space="preserve">pada </w:t>
      </w:r>
      <w:r w:rsidR="009A18E1">
        <w:rPr>
          <w:rFonts w:ascii="Times New Roman" w:hAnsi="Times New Roman" w:cs="Times New Roman"/>
          <w:sz w:val="24"/>
          <w:szCs w:val="24"/>
          <w:lang w:eastAsia="ja-JP"/>
        </w:rPr>
        <w:t>penanganan problem di</w:t>
      </w:r>
      <w:r w:rsidR="001C0041">
        <w:rPr>
          <w:rFonts w:ascii="Times New Roman" w:hAnsi="Times New Roman" w:cs="Times New Roman"/>
          <w:sz w:val="24"/>
          <w:szCs w:val="24"/>
          <w:lang w:val="en-US" w:eastAsia="ja-JP"/>
        </w:rPr>
        <w:t xml:space="preserve"> </w:t>
      </w:r>
      <w:r w:rsidRPr="00C148AB">
        <w:rPr>
          <w:rFonts w:ascii="Times New Roman" w:hAnsi="Times New Roman" w:cs="Times New Roman"/>
          <w:sz w:val="24"/>
          <w:szCs w:val="24"/>
          <w:lang w:eastAsia="ja-JP"/>
        </w:rPr>
        <w:t xml:space="preserve">masa </w:t>
      </w:r>
      <w:r w:rsidR="009A18E1">
        <w:rPr>
          <w:rFonts w:ascii="Times New Roman" w:hAnsi="Times New Roman" w:cs="Times New Roman"/>
          <w:sz w:val="24"/>
          <w:szCs w:val="24"/>
          <w:lang w:eastAsia="ja-JP"/>
        </w:rPr>
        <w:t xml:space="preserve">saat ini </w:t>
      </w:r>
      <w:r w:rsidRPr="00C148AB">
        <w:rPr>
          <w:rFonts w:ascii="Times New Roman" w:hAnsi="Times New Roman" w:cs="Times New Roman"/>
          <w:sz w:val="24"/>
          <w:szCs w:val="24"/>
          <w:lang w:eastAsia="ja-JP"/>
        </w:rPr>
        <w:t xml:space="preserve">dengan </w:t>
      </w:r>
      <w:r w:rsidR="009A18E1">
        <w:rPr>
          <w:rFonts w:ascii="Times New Roman" w:hAnsi="Times New Roman" w:cs="Times New Roman"/>
          <w:sz w:val="24"/>
          <w:szCs w:val="24"/>
          <w:lang w:eastAsia="ja-JP"/>
        </w:rPr>
        <w:t xml:space="preserve">menghimpun </w:t>
      </w:r>
      <w:r w:rsidRPr="00C148AB">
        <w:rPr>
          <w:rFonts w:ascii="Times New Roman" w:hAnsi="Times New Roman" w:cs="Times New Roman"/>
          <w:sz w:val="24"/>
          <w:szCs w:val="24"/>
          <w:lang w:eastAsia="ja-JP"/>
        </w:rPr>
        <w:t>data dan menyusunnya dengan cara yang dapat dijelaskan sebelum menganalisisnya.</w:t>
      </w:r>
    </w:p>
    <w:p w14:paraId="13204166" w14:textId="77777777" w:rsidR="00DA42A9" w:rsidRPr="00DA42A9" w:rsidRDefault="00DA42A9" w:rsidP="00DA42A9">
      <w:pPr>
        <w:spacing w:after="0"/>
        <w:jc w:val="both"/>
        <w:rPr>
          <w:rFonts w:ascii="Times New Roman" w:hAnsi="Times New Roman" w:cs="Times New Roman"/>
          <w:b/>
          <w:bCs/>
          <w:sz w:val="24"/>
          <w:szCs w:val="24"/>
        </w:rPr>
      </w:pPr>
      <w:r w:rsidRPr="00DA42A9">
        <w:rPr>
          <w:rFonts w:ascii="Times New Roman" w:hAnsi="Times New Roman" w:cs="Times New Roman"/>
          <w:b/>
          <w:bCs/>
          <w:sz w:val="24"/>
          <w:szCs w:val="24"/>
        </w:rPr>
        <w:t xml:space="preserve">Metode Penetuan Lokasi dan Waktu Perlaksanaan Penelitian </w:t>
      </w:r>
    </w:p>
    <w:p w14:paraId="57798FCA" w14:textId="4FD5D2E4" w:rsidR="00DA42A9" w:rsidRPr="00435384" w:rsidRDefault="009A18E1" w:rsidP="00DA42A9">
      <w:pPr>
        <w:spacing w:after="0"/>
        <w:ind w:firstLine="720"/>
        <w:jc w:val="both"/>
        <w:rPr>
          <w:rFonts w:ascii="Times New Roman" w:hAnsi="Times New Roman" w:cs="Times New Roman"/>
          <w:sz w:val="24"/>
          <w:szCs w:val="24"/>
          <w:lang w:val="en-US" w:eastAsia="ja-JP"/>
        </w:rPr>
      </w:pPr>
      <w:r>
        <w:rPr>
          <w:rFonts w:ascii="Times New Roman" w:hAnsi="Times New Roman" w:cs="Times New Roman"/>
          <w:sz w:val="24"/>
          <w:szCs w:val="24"/>
          <w:lang w:eastAsia="ja-JP"/>
        </w:rPr>
        <w:t xml:space="preserve">Riset </w:t>
      </w:r>
      <w:r w:rsidR="00DA42A9" w:rsidRPr="00DA42A9">
        <w:rPr>
          <w:rFonts w:ascii="Times New Roman" w:hAnsi="Times New Roman" w:cs="Times New Roman"/>
          <w:sz w:val="24"/>
          <w:szCs w:val="24"/>
          <w:lang w:eastAsia="ja-JP"/>
        </w:rPr>
        <w:t xml:space="preserve">ini </w:t>
      </w:r>
      <w:r>
        <w:rPr>
          <w:rFonts w:ascii="Times New Roman" w:hAnsi="Times New Roman" w:cs="Times New Roman"/>
          <w:sz w:val="24"/>
          <w:szCs w:val="24"/>
          <w:lang w:eastAsia="ja-JP"/>
        </w:rPr>
        <w:t>dilaksanakan di</w:t>
      </w:r>
      <w:r w:rsidR="00435384">
        <w:rPr>
          <w:rFonts w:ascii="Times New Roman" w:hAnsi="Times New Roman" w:cs="Times New Roman"/>
          <w:sz w:val="24"/>
          <w:szCs w:val="24"/>
          <w:lang w:val="en-US" w:eastAsia="ja-JP"/>
        </w:rPr>
        <w:t xml:space="preserve"> </w:t>
      </w:r>
      <w:r w:rsidR="00DA42A9" w:rsidRPr="00DA42A9">
        <w:rPr>
          <w:rFonts w:ascii="Times New Roman" w:hAnsi="Times New Roman" w:cs="Times New Roman"/>
          <w:sz w:val="24"/>
          <w:szCs w:val="24"/>
          <w:lang w:eastAsia="ja-JP"/>
        </w:rPr>
        <w:t xml:space="preserve">PTPN III Kebun </w:t>
      </w:r>
      <w:proofErr w:type="spellStart"/>
      <w:r w:rsidR="00DA42A9" w:rsidRPr="00DA42A9">
        <w:rPr>
          <w:rFonts w:ascii="Times New Roman" w:hAnsi="Times New Roman" w:cs="Times New Roman"/>
          <w:sz w:val="24"/>
          <w:szCs w:val="24"/>
          <w:lang w:eastAsia="ja-JP"/>
        </w:rPr>
        <w:t>seidad</w:t>
      </w:r>
      <w:r>
        <w:rPr>
          <w:rFonts w:ascii="Times New Roman" w:hAnsi="Times New Roman" w:cs="Times New Roman"/>
          <w:sz w:val="24"/>
          <w:szCs w:val="24"/>
          <w:lang w:eastAsia="ja-JP"/>
        </w:rPr>
        <w:t>ap</w:t>
      </w:r>
      <w:proofErr w:type="spellEnd"/>
      <w:r>
        <w:rPr>
          <w:rFonts w:ascii="Times New Roman" w:hAnsi="Times New Roman" w:cs="Times New Roman"/>
          <w:sz w:val="24"/>
          <w:szCs w:val="24"/>
          <w:lang w:eastAsia="ja-JP"/>
        </w:rPr>
        <w:t xml:space="preserve"> di Kabupaten</w:t>
      </w:r>
      <w:r w:rsidR="00435384">
        <w:rPr>
          <w:rFonts w:ascii="Times New Roman" w:hAnsi="Times New Roman" w:cs="Times New Roman"/>
          <w:sz w:val="24"/>
          <w:szCs w:val="24"/>
          <w:lang w:val="en-US" w:eastAsia="ja-JP"/>
        </w:rPr>
        <w:t xml:space="preserve"> </w:t>
      </w:r>
      <w:r w:rsidR="00DA42A9" w:rsidRPr="00DA42A9">
        <w:rPr>
          <w:rFonts w:ascii="Times New Roman" w:hAnsi="Times New Roman" w:cs="Times New Roman"/>
          <w:sz w:val="24"/>
          <w:szCs w:val="24"/>
          <w:lang w:eastAsia="ja-JP"/>
        </w:rPr>
        <w:t xml:space="preserve">Asahan, Sumatera Utara. Lokasi ini dipilih secara </w:t>
      </w:r>
      <w:r w:rsidR="00DA42A9" w:rsidRPr="00DA42A9">
        <w:rPr>
          <w:rFonts w:ascii="Times New Roman" w:hAnsi="Times New Roman" w:cs="Times New Roman"/>
          <w:i/>
          <w:iCs/>
          <w:sz w:val="24"/>
          <w:szCs w:val="24"/>
          <w:lang w:eastAsia="ja-JP"/>
        </w:rPr>
        <w:t>purprosive</w:t>
      </w:r>
      <w:r w:rsidR="00DA42A9" w:rsidRPr="00DA42A9">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yakni sebuah cara penetapan tempat riset dengan cara sadar berlandaskan </w:t>
      </w:r>
      <w:proofErr w:type="spellStart"/>
      <w:r>
        <w:rPr>
          <w:rFonts w:ascii="Times New Roman" w:hAnsi="Times New Roman" w:cs="Times New Roman"/>
          <w:sz w:val="24"/>
          <w:szCs w:val="24"/>
          <w:lang w:eastAsia="ja-JP"/>
        </w:rPr>
        <w:t>apeksi</w:t>
      </w:r>
      <w:proofErr w:type="spellEnd"/>
      <w:r>
        <w:rPr>
          <w:rFonts w:ascii="Times New Roman" w:hAnsi="Times New Roman" w:cs="Times New Roman"/>
          <w:sz w:val="24"/>
          <w:szCs w:val="24"/>
          <w:lang w:eastAsia="ja-JP"/>
        </w:rPr>
        <w:t xml:space="preserve"> </w:t>
      </w:r>
      <w:r w:rsidR="00DA42A9" w:rsidRPr="00DA42A9">
        <w:rPr>
          <w:rFonts w:ascii="Times New Roman" w:hAnsi="Times New Roman" w:cs="Times New Roman"/>
          <w:sz w:val="24"/>
          <w:szCs w:val="24"/>
          <w:lang w:eastAsia="ja-JP"/>
        </w:rPr>
        <w:t xml:space="preserve">tertentu </w:t>
      </w:r>
      <w:proofErr w:type="spellStart"/>
      <w:r w:rsidR="00DA42A9" w:rsidRPr="00DA42A9">
        <w:rPr>
          <w:rFonts w:ascii="Times New Roman" w:hAnsi="Times New Roman" w:cs="Times New Roman"/>
          <w:sz w:val="24"/>
          <w:szCs w:val="24"/>
          <w:lang w:eastAsia="ja-JP"/>
        </w:rPr>
        <w:t>Soetarno</w:t>
      </w:r>
      <w:proofErr w:type="spellEnd"/>
      <w:r w:rsidR="00DA42A9" w:rsidRPr="00DA42A9">
        <w:rPr>
          <w:rFonts w:ascii="Times New Roman" w:hAnsi="Times New Roman" w:cs="Times New Roman"/>
          <w:sz w:val="24"/>
          <w:szCs w:val="24"/>
          <w:lang w:eastAsia="ja-JP"/>
        </w:rPr>
        <w:t xml:space="preserve"> (1999).</w:t>
      </w:r>
      <w:r w:rsidR="00435384">
        <w:rPr>
          <w:rFonts w:ascii="Times New Roman" w:hAnsi="Times New Roman" w:cs="Times New Roman"/>
          <w:sz w:val="24"/>
          <w:szCs w:val="24"/>
          <w:lang w:val="en-US" w:eastAsia="ja-JP"/>
        </w:rPr>
        <w:t xml:space="preserve"> </w:t>
      </w:r>
      <w:r w:rsidR="00DA42A9" w:rsidRPr="00DA42A9">
        <w:rPr>
          <w:rFonts w:ascii="Times New Roman" w:hAnsi="Times New Roman" w:cs="Times New Roman"/>
          <w:sz w:val="24"/>
          <w:szCs w:val="24"/>
          <w:lang w:eastAsia="ja-JP"/>
        </w:rPr>
        <w:t xml:space="preserve">Waktu </w:t>
      </w:r>
      <w:r>
        <w:rPr>
          <w:rFonts w:ascii="Times New Roman" w:hAnsi="Times New Roman" w:cs="Times New Roman"/>
          <w:sz w:val="24"/>
          <w:szCs w:val="24"/>
          <w:lang w:eastAsia="ja-JP"/>
        </w:rPr>
        <w:t xml:space="preserve">riset </w:t>
      </w:r>
      <w:r w:rsidR="00DA42A9" w:rsidRPr="00DA42A9">
        <w:rPr>
          <w:rFonts w:ascii="Times New Roman" w:hAnsi="Times New Roman" w:cs="Times New Roman"/>
          <w:sz w:val="24"/>
          <w:szCs w:val="24"/>
          <w:lang w:eastAsia="ja-JP"/>
        </w:rPr>
        <w:t xml:space="preserve">ini </w:t>
      </w:r>
      <w:r>
        <w:rPr>
          <w:rFonts w:ascii="Times New Roman" w:hAnsi="Times New Roman" w:cs="Times New Roman"/>
          <w:sz w:val="24"/>
          <w:szCs w:val="24"/>
          <w:lang w:eastAsia="ja-JP"/>
        </w:rPr>
        <w:t>dikerjakan di</w:t>
      </w:r>
      <w:r w:rsidR="00435384">
        <w:rPr>
          <w:rFonts w:ascii="Times New Roman" w:hAnsi="Times New Roman" w:cs="Times New Roman"/>
          <w:sz w:val="24"/>
          <w:szCs w:val="24"/>
          <w:lang w:val="en-US" w:eastAsia="ja-JP"/>
        </w:rPr>
        <w:t xml:space="preserve"> </w:t>
      </w:r>
      <w:r w:rsidR="00DA42A9" w:rsidRPr="00DA42A9">
        <w:rPr>
          <w:rFonts w:ascii="Times New Roman" w:hAnsi="Times New Roman" w:cs="Times New Roman"/>
          <w:sz w:val="24"/>
          <w:szCs w:val="24"/>
          <w:lang w:eastAsia="ja-JP"/>
        </w:rPr>
        <w:t>PTPN III Kebu</w:t>
      </w:r>
      <w:r>
        <w:rPr>
          <w:rFonts w:ascii="Times New Roman" w:hAnsi="Times New Roman" w:cs="Times New Roman"/>
          <w:sz w:val="24"/>
          <w:szCs w:val="24"/>
          <w:lang w:eastAsia="ja-JP"/>
        </w:rPr>
        <w:t xml:space="preserve">n </w:t>
      </w:r>
      <w:proofErr w:type="spellStart"/>
      <w:r>
        <w:rPr>
          <w:rFonts w:ascii="Times New Roman" w:hAnsi="Times New Roman" w:cs="Times New Roman"/>
          <w:sz w:val="24"/>
          <w:szCs w:val="24"/>
          <w:lang w:eastAsia="ja-JP"/>
        </w:rPr>
        <w:t>seidadap</w:t>
      </w:r>
      <w:proofErr w:type="spellEnd"/>
      <w:r>
        <w:rPr>
          <w:rFonts w:ascii="Times New Roman" w:hAnsi="Times New Roman" w:cs="Times New Roman"/>
          <w:sz w:val="24"/>
          <w:szCs w:val="24"/>
          <w:lang w:eastAsia="ja-JP"/>
        </w:rPr>
        <w:t xml:space="preserve"> Kabupaten</w:t>
      </w:r>
      <w:r w:rsidR="00435384">
        <w:rPr>
          <w:rFonts w:ascii="Times New Roman" w:hAnsi="Times New Roman" w:cs="Times New Roman"/>
          <w:sz w:val="24"/>
          <w:szCs w:val="24"/>
          <w:lang w:val="en-US" w:eastAsia="ja-JP"/>
        </w:rPr>
        <w:t xml:space="preserve"> </w:t>
      </w:r>
      <w:r w:rsidR="00DA42A9" w:rsidRPr="00DA42A9">
        <w:rPr>
          <w:rFonts w:ascii="Times New Roman" w:hAnsi="Times New Roman" w:cs="Times New Roman"/>
          <w:sz w:val="24"/>
          <w:szCs w:val="24"/>
          <w:lang w:eastAsia="ja-JP"/>
        </w:rPr>
        <w:t xml:space="preserve">Asahan, Sumatera Utara </w:t>
      </w:r>
      <w:r>
        <w:rPr>
          <w:rFonts w:ascii="Times New Roman" w:hAnsi="Times New Roman" w:cs="Times New Roman"/>
          <w:sz w:val="24"/>
          <w:szCs w:val="24"/>
          <w:lang w:eastAsia="ja-JP"/>
        </w:rPr>
        <w:t xml:space="preserve">dikerjakan </w:t>
      </w:r>
      <w:r w:rsidR="00DA42A9" w:rsidRPr="00DA42A9">
        <w:rPr>
          <w:rFonts w:ascii="Times New Roman" w:hAnsi="Times New Roman" w:cs="Times New Roman"/>
          <w:sz w:val="24"/>
          <w:szCs w:val="24"/>
          <w:lang w:eastAsia="ja-JP"/>
        </w:rPr>
        <w:t>Pada 06 April 2020 – 06 Mei 2020</w:t>
      </w:r>
      <w:r w:rsidR="00435384">
        <w:rPr>
          <w:rFonts w:ascii="Times New Roman" w:hAnsi="Times New Roman" w:cs="Times New Roman"/>
          <w:sz w:val="24"/>
          <w:szCs w:val="24"/>
          <w:lang w:val="en-US" w:eastAsia="ja-JP"/>
        </w:rPr>
        <w:t>.</w:t>
      </w:r>
    </w:p>
    <w:p w14:paraId="6D8E18E3" w14:textId="77777777" w:rsidR="00DA42A9" w:rsidRPr="00DA42A9" w:rsidRDefault="00DA42A9" w:rsidP="00DA42A9">
      <w:pPr>
        <w:spacing w:after="0"/>
        <w:jc w:val="both"/>
        <w:rPr>
          <w:rFonts w:ascii="Times New Roman" w:hAnsi="Times New Roman" w:cs="Times New Roman"/>
          <w:b/>
          <w:bCs/>
          <w:sz w:val="24"/>
          <w:szCs w:val="24"/>
        </w:rPr>
      </w:pPr>
      <w:r w:rsidRPr="00DA42A9">
        <w:rPr>
          <w:rFonts w:ascii="Times New Roman" w:hAnsi="Times New Roman" w:cs="Times New Roman"/>
          <w:b/>
          <w:bCs/>
          <w:sz w:val="24"/>
          <w:szCs w:val="24"/>
        </w:rPr>
        <w:t xml:space="preserve">Metode </w:t>
      </w:r>
      <w:proofErr w:type="spellStart"/>
      <w:r w:rsidRPr="00DA42A9">
        <w:rPr>
          <w:rFonts w:ascii="Times New Roman" w:hAnsi="Times New Roman" w:cs="Times New Roman"/>
          <w:b/>
          <w:bCs/>
          <w:sz w:val="24"/>
          <w:szCs w:val="24"/>
        </w:rPr>
        <w:t>Penetuan</w:t>
      </w:r>
      <w:proofErr w:type="spellEnd"/>
      <w:r w:rsidRPr="00DA42A9">
        <w:rPr>
          <w:rFonts w:ascii="Times New Roman" w:hAnsi="Times New Roman" w:cs="Times New Roman"/>
          <w:b/>
          <w:bCs/>
          <w:sz w:val="24"/>
          <w:szCs w:val="24"/>
        </w:rPr>
        <w:t xml:space="preserve"> Sampel </w:t>
      </w:r>
    </w:p>
    <w:p w14:paraId="7F5DBADE" w14:textId="174018EB" w:rsidR="00DA42A9" w:rsidRPr="00DA42A9" w:rsidRDefault="00DA42A9" w:rsidP="00DA42A9">
      <w:pPr>
        <w:spacing w:after="0"/>
        <w:ind w:firstLine="720"/>
        <w:jc w:val="both"/>
        <w:rPr>
          <w:rFonts w:ascii="Times New Roman" w:hAnsi="Times New Roman" w:cs="Times New Roman"/>
          <w:sz w:val="24"/>
          <w:szCs w:val="24"/>
          <w:lang w:eastAsia="ja-JP"/>
        </w:rPr>
      </w:pPr>
      <w:r w:rsidRPr="00DA42A9">
        <w:rPr>
          <w:rFonts w:ascii="Times New Roman" w:hAnsi="Times New Roman" w:cs="Times New Roman"/>
          <w:sz w:val="24"/>
          <w:szCs w:val="24"/>
          <w:lang w:eastAsia="ja-JP"/>
        </w:rPr>
        <w:t xml:space="preserve">Metode penentuan sampel yang </w:t>
      </w:r>
      <w:r w:rsidR="009A18E1">
        <w:rPr>
          <w:rFonts w:ascii="Times New Roman" w:hAnsi="Times New Roman" w:cs="Times New Roman"/>
          <w:sz w:val="24"/>
          <w:szCs w:val="24"/>
          <w:lang w:eastAsia="ja-JP"/>
        </w:rPr>
        <w:t xml:space="preserve">dipakai pada riset </w:t>
      </w:r>
      <w:r w:rsidRPr="00DA42A9">
        <w:rPr>
          <w:rFonts w:ascii="Times New Roman" w:hAnsi="Times New Roman" w:cs="Times New Roman"/>
          <w:sz w:val="24"/>
          <w:szCs w:val="24"/>
          <w:lang w:eastAsia="ja-JP"/>
        </w:rPr>
        <w:t xml:space="preserve">ini </w:t>
      </w:r>
      <w:r w:rsidR="009A18E1">
        <w:rPr>
          <w:rFonts w:ascii="Times New Roman" w:hAnsi="Times New Roman" w:cs="Times New Roman"/>
          <w:sz w:val="24"/>
          <w:szCs w:val="24"/>
          <w:lang w:eastAsia="ja-JP"/>
        </w:rPr>
        <w:t xml:space="preserve">yakni </w:t>
      </w:r>
      <w:r w:rsidRPr="00DA42A9">
        <w:rPr>
          <w:rFonts w:ascii="Times New Roman" w:hAnsi="Times New Roman" w:cs="Times New Roman"/>
          <w:sz w:val="24"/>
          <w:szCs w:val="24"/>
          <w:lang w:eastAsia="ja-JP"/>
        </w:rPr>
        <w:t xml:space="preserve">dengan </w:t>
      </w:r>
      <w:r w:rsidR="009A18E1">
        <w:rPr>
          <w:rFonts w:ascii="Times New Roman" w:hAnsi="Times New Roman" w:cs="Times New Roman"/>
          <w:sz w:val="24"/>
          <w:szCs w:val="24"/>
          <w:lang w:eastAsia="ja-JP"/>
        </w:rPr>
        <w:t>memakai t</w:t>
      </w:r>
      <w:r w:rsidR="00A81E35">
        <w:rPr>
          <w:rFonts w:ascii="Times New Roman" w:hAnsi="Times New Roman" w:cs="Times New Roman"/>
          <w:sz w:val="24"/>
          <w:szCs w:val="24"/>
          <w:lang w:val="en-US" w:eastAsia="ja-JP"/>
        </w:rPr>
        <w:t>e</w:t>
      </w:r>
      <w:proofErr w:type="spellStart"/>
      <w:r w:rsidR="009A18E1">
        <w:rPr>
          <w:rFonts w:ascii="Times New Roman" w:hAnsi="Times New Roman" w:cs="Times New Roman"/>
          <w:sz w:val="24"/>
          <w:szCs w:val="24"/>
          <w:lang w:eastAsia="ja-JP"/>
        </w:rPr>
        <w:t>knik</w:t>
      </w:r>
      <w:proofErr w:type="spellEnd"/>
      <w:r w:rsidR="009A18E1">
        <w:rPr>
          <w:rFonts w:ascii="Times New Roman" w:hAnsi="Times New Roman" w:cs="Times New Roman"/>
          <w:sz w:val="24"/>
          <w:szCs w:val="24"/>
          <w:lang w:eastAsia="ja-JP"/>
        </w:rPr>
        <w:t xml:space="preserve"> </w:t>
      </w:r>
      <w:r w:rsidRPr="00DA42A9">
        <w:rPr>
          <w:rFonts w:ascii="Times New Roman" w:hAnsi="Times New Roman" w:cs="Times New Roman"/>
          <w:i/>
          <w:iCs/>
          <w:sz w:val="24"/>
          <w:szCs w:val="24"/>
          <w:lang w:eastAsia="ja-JP"/>
        </w:rPr>
        <w:t xml:space="preserve">simpel </w:t>
      </w:r>
      <w:proofErr w:type="spellStart"/>
      <w:r w:rsidRPr="00DA42A9">
        <w:rPr>
          <w:rFonts w:ascii="Times New Roman" w:hAnsi="Times New Roman" w:cs="Times New Roman"/>
          <w:i/>
          <w:iCs/>
          <w:sz w:val="24"/>
          <w:szCs w:val="24"/>
          <w:lang w:eastAsia="ja-JP"/>
        </w:rPr>
        <w:t>random</w:t>
      </w:r>
      <w:proofErr w:type="spellEnd"/>
      <w:r w:rsidRPr="00DA42A9">
        <w:rPr>
          <w:rFonts w:ascii="Times New Roman" w:hAnsi="Times New Roman" w:cs="Times New Roman"/>
          <w:i/>
          <w:iCs/>
          <w:sz w:val="24"/>
          <w:szCs w:val="24"/>
          <w:lang w:eastAsia="ja-JP"/>
        </w:rPr>
        <w:t xml:space="preserve"> sampling.</w:t>
      </w:r>
      <w:r w:rsidRPr="00DA42A9">
        <w:rPr>
          <w:rFonts w:ascii="Times New Roman" w:hAnsi="Times New Roman" w:cs="Times New Roman"/>
          <w:sz w:val="24"/>
          <w:szCs w:val="24"/>
          <w:lang w:eastAsia="ja-JP"/>
        </w:rPr>
        <w:t xml:space="preserve"> Menurut Sugiyono (2001) </w:t>
      </w:r>
      <w:r w:rsidR="009A18E1">
        <w:rPr>
          <w:rFonts w:ascii="Times New Roman" w:hAnsi="Times New Roman" w:cs="Times New Roman"/>
          <w:sz w:val="24"/>
          <w:szCs w:val="24"/>
          <w:lang w:eastAsia="ja-JP"/>
        </w:rPr>
        <w:t xml:space="preserve">cara </w:t>
      </w:r>
      <w:r w:rsidRPr="00DA42A9">
        <w:rPr>
          <w:rFonts w:ascii="Times New Roman" w:hAnsi="Times New Roman" w:cs="Times New Roman"/>
          <w:sz w:val="24"/>
          <w:szCs w:val="24"/>
          <w:lang w:eastAsia="ja-JP"/>
        </w:rPr>
        <w:t xml:space="preserve">simpel </w:t>
      </w:r>
      <w:proofErr w:type="spellStart"/>
      <w:r w:rsidRPr="00DA42A9">
        <w:rPr>
          <w:rFonts w:ascii="Times New Roman" w:hAnsi="Times New Roman" w:cs="Times New Roman"/>
          <w:sz w:val="24"/>
          <w:szCs w:val="24"/>
          <w:lang w:eastAsia="ja-JP"/>
        </w:rPr>
        <w:t>random</w:t>
      </w:r>
      <w:proofErr w:type="spellEnd"/>
      <w:r w:rsidRPr="00DA42A9">
        <w:rPr>
          <w:rFonts w:ascii="Times New Roman" w:hAnsi="Times New Roman" w:cs="Times New Roman"/>
          <w:sz w:val="24"/>
          <w:szCs w:val="24"/>
          <w:lang w:eastAsia="ja-JP"/>
        </w:rPr>
        <w:t xml:space="preserve"> sampling </w:t>
      </w:r>
      <w:r w:rsidR="009A18E1">
        <w:rPr>
          <w:rFonts w:ascii="Times New Roman" w:hAnsi="Times New Roman" w:cs="Times New Roman"/>
          <w:sz w:val="24"/>
          <w:szCs w:val="24"/>
          <w:lang w:eastAsia="ja-JP"/>
        </w:rPr>
        <w:t xml:space="preserve">ialah cara penetapan </w:t>
      </w:r>
      <w:proofErr w:type="spellStart"/>
      <w:r w:rsidR="009A18E1">
        <w:rPr>
          <w:rFonts w:ascii="Times New Roman" w:hAnsi="Times New Roman" w:cs="Times New Roman"/>
          <w:sz w:val="24"/>
          <w:szCs w:val="24"/>
          <w:lang w:eastAsia="ja-JP"/>
        </w:rPr>
        <w:t>sampe</w:t>
      </w:r>
      <w:proofErr w:type="spellEnd"/>
      <w:r w:rsidR="00A81E35">
        <w:rPr>
          <w:rFonts w:ascii="Times New Roman" w:hAnsi="Times New Roman" w:cs="Times New Roman"/>
          <w:sz w:val="24"/>
          <w:szCs w:val="24"/>
          <w:lang w:val="en-US" w:eastAsia="ja-JP"/>
        </w:rPr>
        <w:t>l</w:t>
      </w:r>
      <w:r w:rsidR="009A18E1">
        <w:rPr>
          <w:rFonts w:ascii="Times New Roman" w:hAnsi="Times New Roman" w:cs="Times New Roman"/>
          <w:sz w:val="24"/>
          <w:szCs w:val="24"/>
          <w:lang w:eastAsia="ja-JP"/>
        </w:rPr>
        <w:t xml:space="preserve"> elemen </w:t>
      </w:r>
      <w:r w:rsidRPr="00DA42A9">
        <w:rPr>
          <w:rFonts w:ascii="Times New Roman" w:hAnsi="Times New Roman" w:cs="Times New Roman"/>
          <w:sz w:val="24"/>
          <w:szCs w:val="24"/>
          <w:lang w:eastAsia="ja-JP"/>
        </w:rPr>
        <w:t xml:space="preserve">populasi yang dijadikan </w:t>
      </w:r>
      <w:proofErr w:type="spellStart"/>
      <w:r w:rsidR="009A18E1">
        <w:rPr>
          <w:rFonts w:ascii="Times New Roman" w:hAnsi="Times New Roman" w:cs="Times New Roman"/>
          <w:sz w:val="24"/>
          <w:szCs w:val="24"/>
          <w:lang w:eastAsia="ja-JP"/>
        </w:rPr>
        <w:t>sampe</w:t>
      </w:r>
      <w:proofErr w:type="spellEnd"/>
      <w:r w:rsidR="00A81E35">
        <w:rPr>
          <w:rFonts w:ascii="Times New Roman" w:hAnsi="Times New Roman" w:cs="Times New Roman"/>
          <w:sz w:val="24"/>
          <w:szCs w:val="24"/>
          <w:lang w:val="en-US" w:eastAsia="ja-JP"/>
        </w:rPr>
        <w:t>l</w:t>
      </w:r>
      <w:r w:rsidRPr="00DA42A9">
        <w:rPr>
          <w:rFonts w:ascii="Times New Roman" w:hAnsi="Times New Roman" w:cs="Times New Roman"/>
          <w:sz w:val="24"/>
          <w:szCs w:val="24"/>
          <w:lang w:eastAsia="ja-JP"/>
        </w:rPr>
        <w:t xml:space="preserve">, </w:t>
      </w:r>
      <w:r w:rsidR="009A18E1">
        <w:rPr>
          <w:rFonts w:ascii="Times New Roman" w:hAnsi="Times New Roman" w:cs="Times New Roman"/>
          <w:sz w:val="24"/>
          <w:szCs w:val="24"/>
          <w:lang w:eastAsia="ja-JP"/>
        </w:rPr>
        <w:t>peri</w:t>
      </w:r>
      <w:r w:rsidRPr="00DA42A9">
        <w:rPr>
          <w:rFonts w:ascii="Times New Roman" w:hAnsi="Times New Roman" w:cs="Times New Roman"/>
          <w:sz w:val="24"/>
          <w:szCs w:val="24"/>
          <w:lang w:eastAsia="ja-JP"/>
        </w:rPr>
        <w:t xml:space="preserve">hal ini </w:t>
      </w:r>
      <w:r w:rsidR="009A18E1">
        <w:rPr>
          <w:rFonts w:ascii="Times New Roman" w:hAnsi="Times New Roman" w:cs="Times New Roman"/>
          <w:sz w:val="24"/>
          <w:szCs w:val="24"/>
          <w:lang w:eastAsia="ja-JP"/>
        </w:rPr>
        <w:t xml:space="preserve">dilaksanakan </w:t>
      </w:r>
      <w:r w:rsidRPr="00DA42A9">
        <w:rPr>
          <w:rFonts w:ascii="Times New Roman" w:hAnsi="Times New Roman" w:cs="Times New Roman"/>
          <w:sz w:val="24"/>
          <w:szCs w:val="24"/>
          <w:lang w:eastAsia="ja-JP"/>
        </w:rPr>
        <w:t>bila</w:t>
      </w:r>
      <w:r w:rsidR="009A18E1">
        <w:rPr>
          <w:rFonts w:ascii="Times New Roman" w:hAnsi="Times New Roman" w:cs="Times New Roman"/>
          <w:sz w:val="24"/>
          <w:szCs w:val="24"/>
          <w:lang w:eastAsia="ja-JP"/>
        </w:rPr>
        <w:t>mana</w:t>
      </w:r>
      <w:r w:rsidRPr="00DA42A9">
        <w:rPr>
          <w:rFonts w:ascii="Times New Roman" w:hAnsi="Times New Roman" w:cs="Times New Roman"/>
          <w:sz w:val="24"/>
          <w:szCs w:val="24"/>
          <w:lang w:eastAsia="ja-JP"/>
        </w:rPr>
        <w:t xml:space="preserve"> </w:t>
      </w:r>
      <w:r w:rsidR="009A18E1">
        <w:rPr>
          <w:rFonts w:ascii="Times New Roman" w:hAnsi="Times New Roman" w:cs="Times New Roman"/>
          <w:sz w:val="24"/>
          <w:szCs w:val="24"/>
          <w:lang w:eastAsia="ja-JP"/>
        </w:rPr>
        <w:t xml:space="preserve">kuantitas </w:t>
      </w:r>
      <w:r w:rsidRPr="00DA42A9">
        <w:rPr>
          <w:rFonts w:ascii="Times New Roman" w:hAnsi="Times New Roman" w:cs="Times New Roman"/>
          <w:sz w:val="24"/>
          <w:szCs w:val="24"/>
          <w:lang w:eastAsia="ja-JP"/>
        </w:rPr>
        <w:t xml:space="preserve">populasi </w:t>
      </w:r>
      <w:r w:rsidR="009A18E1">
        <w:rPr>
          <w:rFonts w:ascii="Times New Roman" w:hAnsi="Times New Roman" w:cs="Times New Roman"/>
          <w:sz w:val="24"/>
          <w:szCs w:val="24"/>
          <w:lang w:eastAsia="ja-JP"/>
        </w:rPr>
        <w:t>tidak besar</w:t>
      </w:r>
      <w:r w:rsidRPr="00DA42A9">
        <w:rPr>
          <w:rFonts w:ascii="Times New Roman" w:hAnsi="Times New Roman" w:cs="Times New Roman"/>
          <w:sz w:val="24"/>
          <w:szCs w:val="24"/>
          <w:lang w:eastAsia="ja-JP"/>
        </w:rPr>
        <w:t xml:space="preserve">, </w:t>
      </w:r>
      <w:r w:rsidR="009A18E1">
        <w:rPr>
          <w:rFonts w:ascii="Times New Roman" w:hAnsi="Times New Roman" w:cs="Times New Roman"/>
          <w:sz w:val="24"/>
          <w:szCs w:val="24"/>
          <w:lang w:eastAsia="ja-JP"/>
        </w:rPr>
        <w:t xml:space="preserve">dibawah </w:t>
      </w:r>
      <w:r w:rsidRPr="00DA42A9">
        <w:rPr>
          <w:rFonts w:ascii="Times New Roman" w:hAnsi="Times New Roman" w:cs="Times New Roman"/>
          <w:sz w:val="24"/>
          <w:szCs w:val="24"/>
          <w:lang w:eastAsia="ja-JP"/>
        </w:rPr>
        <w:t>30 responden.</w:t>
      </w:r>
    </w:p>
    <w:p w14:paraId="1822AC8B" w14:textId="77777777" w:rsidR="00DA42A9" w:rsidRPr="00DA42A9" w:rsidRDefault="00DA42A9" w:rsidP="00DA42A9">
      <w:pPr>
        <w:spacing w:after="0"/>
        <w:jc w:val="both"/>
        <w:rPr>
          <w:rFonts w:ascii="Times New Roman" w:hAnsi="Times New Roman" w:cs="Times New Roman"/>
          <w:b/>
          <w:bCs/>
          <w:sz w:val="24"/>
          <w:szCs w:val="24"/>
        </w:rPr>
      </w:pPr>
      <w:r w:rsidRPr="00DA42A9">
        <w:rPr>
          <w:rFonts w:ascii="Times New Roman" w:hAnsi="Times New Roman" w:cs="Times New Roman"/>
          <w:b/>
          <w:bCs/>
          <w:sz w:val="24"/>
          <w:szCs w:val="24"/>
        </w:rPr>
        <w:t xml:space="preserve">Metode Pengambilan data dan Pengumpulan Data </w:t>
      </w:r>
    </w:p>
    <w:p w14:paraId="05421522" w14:textId="77777777" w:rsidR="00DA42A9" w:rsidRPr="00DA42A9" w:rsidRDefault="00DA42A9" w:rsidP="00DA42A9">
      <w:pPr>
        <w:pStyle w:val="Heading3"/>
        <w:numPr>
          <w:ilvl w:val="0"/>
          <w:numId w:val="18"/>
        </w:numPr>
        <w:ind w:left="284" w:hanging="283"/>
        <w:jc w:val="both"/>
        <w:rPr>
          <w:rFonts w:ascii="Times New Roman" w:hAnsi="Times New Roman" w:cs="Times New Roman"/>
          <w:b/>
          <w:bCs/>
          <w:color w:val="auto"/>
          <w:lang w:eastAsia="ja-JP"/>
        </w:rPr>
      </w:pPr>
      <w:bookmarkStart w:id="2" w:name="_Toc101432834"/>
      <w:r w:rsidRPr="00DA42A9">
        <w:rPr>
          <w:rFonts w:ascii="Times New Roman" w:hAnsi="Times New Roman" w:cs="Times New Roman"/>
          <w:bCs/>
          <w:color w:val="auto"/>
          <w:lang w:eastAsia="ja-JP"/>
        </w:rPr>
        <w:t>Wawancara Virtual (</w:t>
      </w:r>
      <w:r w:rsidRPr="00DA42A9">
        <w:rPr>
          <w:rFonts w:ascii="Times New Roman" w:hAnsi="Times New Roman" w:cs="Times New Roman"/>
          <w:bCs/>
          <w:i/>
          <w:color w:val="auto"/>
          <w:lang w:eastAsia="ja-JP"/>
        </w:rPr>
        <w:t>Interview</w:t>
      </w:r>
      <w:r w:rsidRPr="00DA42A9">
        <w:rPr>
          <w:rFonts w:ascii="Times New Roman" w:hAnsi="Times New Roman" w:cs="Times New Roman"/>
          <w:bCs/>
          <w:color w:val="auto"/>
          <w:lang w:eastAsia="ja-JP"/>
        </w:rPr>
        <w:t>)</w:t>
      </w:r>
      <w:bookmarkEnd w:id="2"/>
      <w:r w:rsidRPr="00DA42A9">
        <w:rPr>
          <w:rFonts w:ascii="Times New Roman" w:hAnsi="Times New Roman" w:cs="Times New Roman"/>
          <w:bCs/>
          <w:color w:val="auto"/>
          <w:lang w:eastAsia="ja-JP"/>
        </w:rPr>
        <w:t xml:space="preserve"> </w:t>
      </w:r>
    </w:p>
    <w:p w14:paraId="53317B83" w14:textId="77777777" w:rsidR="00DA42A9" w:rsidRPr="00DA42A9" w:rsidRDefault="00DA42A9" w:rsidP="00DA42A9">
      <w:pPr>
        <w:spacing w:after="0"/>
        <w:ind w:left="284" w:firstLine="426"/>
        <w:jc w:val="both"/>
        <w:rPr>
          <w:rFonts w:ascii="Times New Roman" w:hAnsi="Times New Roman" w:cs="Times New Roman"/>
          <w:sz w:val="24"/>
          <w:szCs w:val="24"/>
          <w:lang w:eastAsia="ja-JP"/>
        </w:rPr>
      </w:pPr>
      <w:r w:rsidRPr="00DA42A9">
        <w:rPr>
          <w:rFonts w:ascii="Times New Roman" w:hAnsi="Times New Roman" w:cs="Times New Roman"/>
          <w:sz w:val="24"/>
          <w:szCs w:val="24"/>
          <w:lang w:eastAsia="ja-JP"/>
        </w:rPr>
        <w:t>Cara ini dipergunakan untuk memperoleh data primer, pelaksanaan penggunaan cara ini, yaitu dengan wawancara secara virtual kepada responden berdasarkan kuesioner yang telah ditentukan dan disiapkan sebelumnya.</w:t>
      </w:r>
    </w:p>
    <w:p w14:paraId="2C5C3957" w14:textId="77777777" w:rsidR="00DA42A9" w:rsidRPr="00DA42A9" w:rsidRDefault="00DA42A9" w:rsidP="00DA42A9">
      <w:pPr>
        <w:pStyle w:val="Heading3"/>
        <w:numPr>
          <w:ilvl w:val="0"/>
          <w:numId w:val="18"/>
        </w:numPr>
        <w:ind w:left="284" w:hanging="283"/>
        <w:jc w:val="both"/>
        <w:rPr>
          <w:rFonts w:ascii="Times New Roman" w:hAnsi="Times New Roman" w:cs="Times New Roman"/>
          <w:b/>
          <w:bCs/>
          <w:color w:val="auto"/>
          <w:lang w:eastAsia="ja-JP"/>
        </w:rPr>
      </w:pPr>
      <w:bookmarkStart w:id="3" w:name="_Toc101432835"/>
      <w:r w:rsidRPr="00DA42A9">
        <w:rPr>
          <w:rFonts w:ascii="Times New Roman" w:hAnsi="Times New Roman" w:cs="Times New Roman"/>
          <w:bCs/>
          <w:color w:val="auto"/>
          <w:lang w:eastAsia="ja-JP"/>
        </w:rPr>
        <w:lastRenderedPageBreak/>
        <w:t>Pencatatan</w:t>
      </w:r>
      <w:bookmarkEnd w:id="3"/>
    </w:p>
    <w:p w14:paraId="691095E5" w14:textId="0447E9CB" w:rsidR="00DA42A9" w:rsidRPr="00DA42A9" w:rsidRDefault="00DA42A9" w:rsidP="00DA42A9">
      <w:pPr>
        <w:spacing w:after="0"/>
        <w:ind w:left="284" w:firstLine="426"/>
        <w:jc w:val="both"/>
        <w:rPr>
          <w:rFonts w:ascii="Times New Roman" w:hAnsi="Times New Roman" w:cs="Times New Roman"/>
          <w:sz w:val="24"/>
          <w:szCs w:val="24"/>
          <w:lang w:eastAsia="ja-JP"/>
        </w:rPr>
      </w:pPr>
      <w:r w:rsidRPr="00DA42A9">
        <w:rPr>
          <w:rFonts w:ascii="Times New Roman" w:hAnsi="Times New Roman" w:cs="Times New Roman"/>
          <w:sz w:val="24"/>
          <w:szCs w:val="24"/>
          <w:lang w:eastAsia="ja-JP"/>
        </w:rPr>
        <w:t xml:space="preserve">Cara ini dipergunakan untuk memperoleh data primer dari </w:t>
      </w:r>
      <w:r w:rsidR="009A18E1">
        <w:rPr>
          <w:rFonts w:ascii="Times New Roman" w:hAnsi="Times New Roman" w:cs="Times New Roman"/>
          <w:sz w:val="24"/>
          <w:szCs w:val="24"/>
          <w:lang w:eastAsia="ja-JP"/>
        </w:rPr>
        <w:t xml:space="preserve">capaian </w:t>
      </w:r>
      <w:proofErr w:type="spellStart"/>
      <w:r w:rsidR="009A18E1">
        <w:rPr>
          <w:rFonts w:ascii="Times New Roman" w:hAnsi="Times New Roman" w:cs="Times New Roman"/>
          <w:sz w:val="24"/>
          <w:szCs w:val="24"/>
          <w:lang w:eastAsia="ja-JP"/>
        </w:rPr>
        <w:t>intervi</w:t>
      </w:r>
      <w:r w:rsidR="001C0041">
        <w:rPr>
          <w:rFonts w:ascii="Times New Roman" w:hAnsi="Times New Roman" w:cs="Times New Roman"/>
          <w:sz w:val="24"/>
          <w:szCs w:val="24"/>
          <w:lang w:val="en-US" w:eastAsia="ja-JP"/>
        </w:rPr>
        <w:t>ew</w:t>
      </w:r>
      <w:proofErr w:type="spellEnd"/>
      <w:r w:rsidR="009A18E1">
        <w:rPr>
          <w:rFonts w:ascii="Times New Roman" w:hAnsi="Times New Roman" w:cs="Times New Roman"/>
          <w:sz w:val="24"/>
          <w:szCs w:val="24"/>
          <w:lang w:eastAsia="ja-JP"/>
        </w:rPr>
        <w:t xml:space="preserve"> dan k</w:t>
      </w:r>
      <w:r w:rsidR="001C0041">
        <w:rPr>
          <w:rFonts w:ascii="Times New Roman" w:hAnsi="Times New Roman" w:cs="Times New Roman"/>
          <w:sz w:val="24"/>
          <w:szCs w:val="24"/>
          <w:lang w:val="en-US" w:eastAsia="ja-JP"/>
        </w:rPr>
        <w:t>u</w:t>
      </w:r>
      <w:proofErr w:type="spellStart"/>
      <w:r w:rsidRPr="00DA42A9">
        <w:rPr>
          <w:rFonts w:ascii="Times New Roman" w:hAnsi="Times New Roman" w:cs="Times New Roman"/>
          <w:sz w:val="24"/>
          <w:szCs w:val="24"/>
          <w:lang w:eastAsia="ja-JP"/>
        </w:rPr>
        <w:t>esioner</w:t>
      </w:r>
      <w:proofErr w:type="spellEnd"/>
      <w:r w:rsidRPr="00DA42A9">
        <w:rPr>
          <w:rFonts w:ascii="Times New Roman" w:hAnsi="Times New Roman" w:cs="Times New Roman"/>
          <w:sz w:val="24"/>
          <w:szCs w:val="24"/>
          <w:lang w:eastAsia="ja-JP"/>
        </w:rPr>
        <w:t xml:space="preserve">. Data sekunder yang </w:t>
      </w:r>
      <w:r w:rsidR="009A18E1">
        <w:rPr>
          <w:rFonts w:ascii="Times New Roman" w:hAnsi="Times New Roman" w:cs="Times New Roman"/>
          <w:sz w:val="24"/>
          <w:szCs w:val="24"/>
          <w:lang w:eastAsia="ja-JP"/>
        </w:rPr>
        <w:t xml:space="preserve">didapat </w:t>
      </w:r>
      <w:r w:rsidRPr="00DA42A9">
        <w:rPr>
          <w:rFonts w:ascii="Times New Roman" w:hAnsi="Times New Roman" w:cs="Times New Roman"/>
          <w:sz w:val="24"/>
          <w:szCs w:val="24"/>
          <w:lang w:eastAsia="ja-JP"/>
        </w:rPr>
        <w:t>dari pihak perusahaan maupun pihak terkait, pelaksanaannya data dicari dan dikumpulkan dengan catatan yang berasal dari sampel yang telah ditentukan.</w:t>
      </w:r>
    </w:p>
    <w:p w14:paraId="3C53637C" w14:textId="77777777" w:rsidR="00DA42A9" w:rsidRPr="00DA42A9" w:rsidRDefault="00DA42A9" w:rsidP="00DA42A9">
      <w:pPr>
        <w:pStyle w:val="Heading3"/>
        <w:numPr>
          <w:ilvl w:val="0"/>
          <w:numId w:val="18"/>
        </w:numPr>
        <w:ind w:left="284" w:hanging="283"/>
        <w:jc w:val="both"/>
        <w:rPr>
          <w:rFonts w:ascii="Times New Roman" w:hAnsi="Times New Roman" w:cs="Times New Roman"/>
          <w:b/>
          <w:bCs/>
          <w:color w:val="auto"/>
          <w:lang w:eastAsia="ja-JP"/>
        </w:rPr>
      </w:pPr>
      <w:bookmarkStart w:id="4" w:name="_Toc101432836"/>
      <w:r w:rsidRPr="00DA42A9">
        <w:rPr>
          <w:rFonts w:ascii="Times New Roman" w:hAnsi="Times New Roman" w:cs="Times New Roman"/>
          <w:bCs/>
          <w:color w:val="auto"/>
          <w:lang w:eastAsia="ja-JP"/>
        </w:rPr>
        <w:t>Dokumentasi</w:t>
      </w:r>
      <w:bookmarkEnd w:id="4"/>
    </w:p>
    <w:p w14:paraId="661C5819" w14:textId="290E64D0" w:rsidR="00DA42A9" w:rsidRPr="00DA42A9" w:rsidRDefault="009A18E1" w:rsidP="00DA42A9">
      <w:pPr>
        <w:spacing w:after="0"/>
        <w:ind w:left="284" w:firstLine="426"/>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Sebuah teknik penghimpunan </w:t>
      </w:r>
      <w:r w:rsidR="00DA42A9" w:rsidRPr="00DA42A9">
        <w:rPr>
          <w:rFonts w:ascii="Times New Roman" w:hAnsi="Times New Roman" w:cs="Times New Roman"/>
          <w:sz w:val="24"/>
          <w:szCs w:val="24"/>
          <w:lang w:eastAsia="ja-JP"/>
        </w:rPr>
        <w:t xml:space="preserve">data yang </w:t>
      </w:r>
      <w:r>
        <w:rPr>
          <w:rFonts w:ascii="Times New Roman" w:hAnsi="Times New Roman" w:cs="Times New Roman"/>
          <w:sz w:val="24"/>
          <w:szCs w:val="24"/>
          <w:lang w:eastAsia="ja-JP"/>
        </w:rPr>
        <w:t>didapat dari documen-doc</w:t>
      </w:r>
      <w:r w:rsidR="00DA42A9" w:rsidRPr="00DA42A9">
        <w:rPr>
          <w:rFonts w:ascii="Times New Roman" w:hAnsi="Times New Roman" w:cs="Times New Roman"/>
          <w:sz w:val="24"/>
          <w:szCs w:val="24"/>
          <w:lang w:eastAsia="ja-JP"/>
        </w:rPr>
        <w:t xml:space="preserve">umen yang </w:t>
      </w:r>
      <w:r>
        <w:rPr>
          <w:rFonts w:ascii="Times New Roman" w:hAnsi="Times New Roman" w:cs="Times New Roman"/>
          <w:sz w:val="24"/>
          <w:szCs w:val="24"/>
          <w:lang w:eastAsia="ja-JP"/>
        </w:rPr>
        <w:t xml:space="preserve">tersedia </w:t>
      </w:r>
      <w:r w:rsidR="00DA42A9" w:rsidRPr="00DA42A9">
        <w:rPr>
          <w:rFonts w:ascii="Times New Roman" w:hAnsi="Times New Roman" w:cs="Times New Roman"/>
          <w:sz w:val="24"/>
          <w:szCs w:val="24"/>
          <w:lang w:eastAsia="ja-JP"/>
        </w:rPr>
        <w:t xml:space="preserve">atau </w:t>
      </w:r>
      <w:r>
        <w:rPr>
          <w:rFonts w:ascii="Times New Roman" w:hAnsi="Times New Roman" w:cs="Times New Roman"/>
          <w:sz w:val="24"/>
          <w:szCs w:val="24"/>
          <w:lang w:eastAsia="ja-JP"/>
        </w:rPr>
        <w:t>rekaman tersedia. Do</w:t>
      </w:r>
      <w:r w:rsidR="001C0041">
        <w:rPr>
          <w:rFonts w:ascii="Times New Roman" w:hAnsi="Times New Roman" w:cs="Times New Roman"/>
          <w:sz w:val="24"/>
          <w:szCs w:val="24"/>
          <w:lang w:val="en-US" w:eastAsia="ja-JP"/>
        </w:rPr>
        <w:t>k</w:t>
      </w:r>
      <w:proofErr w:type="spellStart"/>
      <w:r w:rsidR="00DA42A9" w:rsidRPr="00DA42A9">
        <w:rPr>
          <w:rFonts w:ascii="Times New Roman" w:hAnsi="Times New Roman" w:cs="Times New Roman"/>
          <w:sz w:val="24"/>
          <w:szCs w:val="24"/>
          <w:lang w:eastAsia="ja-JP"/>
        </w:rPr>
        <w:t>umentasi</w:t>
      </w:r>
      <w:proofErr w:type="spellEnd"/>
      <w:r w:rsidR="00DA42A9" w:rsidRPr="00DA42A9">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dipakai dalam menghimpun </w:t>
      </w:r>
      <w:r w:rsidR="00DA42A9" w:rsidRPr="00DA42A9">
        <w:rPr>
          <w:rFonts w:ascii="Times New Roman" w:hAnsi="Times New Roman" w:cs="Times New Roman"/>
          <w:sz w:val="24"/>
          <w:szCs w:val="24"/>
          <w:lang w:eastAsia="ja-JP"/>
        </w:rPr>
        <w:t xml:space="preserve">data </w:t>
      </w:r>
      <w:r>
        <w:rPr>
          <w:rFonts w:ascii="Times New Roman" w:hAnsi="Times New Roman" w:cs="Times New Roman"/>
          <w:sz w:val="24"/>
          <w:szCs w:val="24"/>
          <w:lang w:eastAsia="ja-JP"/>
        </w:rPr>
        <w:t xml:space="preserve">berikutnya </w:t>
      </w:r>
      <w:r w:rsidR="00DA42A9" w:rsidRPr="00DA42A9">
        <w:rPr>
          <w:rFonts w:ascii="Times New Roman" w:hAnsi="Times New Roman" w:cs="Times New Roman"/>
          <w:sz w:val="24"/>
          <w:szCs w:val="24"/>
          <w:lang w:eastAsia="ja-JP"/>
        </w:rPr>
        <w:t xml:space="preserve">ditelaah. </w:t>
      </w:r>
    </w:p>
    <w:p w14:paraId="686C9EEE" w14:textId="77777777" w:rsidR="00DA42A9" w:rsidRPr="00DA42A9" w:rsidRDefault="00DA42A9" w:rsidP="00DA42A9">
      <w:pPr>
        <w:spacing w:after="0"/>
        <w:jc w:val="both"/>
        <w:rPr>
          <w:rFonts w:ascii="Times New Roman" w:hAnsi="Times New Roman" w:cs="Times New Roman"/>
          <w:b/>
          <w:bCs/>
          <w:sz w:val="24"/>
          <w:szCs w:val="24"/>
        </w:rPr>
      </w:pPr>
      <w:r w:rsidRPr="00DA42A9">
        <w:rPr>
          <w:rFonts w:ascii="Times New Roman" w:hAnsi="Times New Roman" w:cs="Times New Roman"/>
          <w:b/>
          <w:bCs/>
          <w:sz w:val="24"/>
          <w:szCs w:val="24"/>
        </w:rPr>
        <w:t>Analisis Data</w:t>
      </w:r>
    </w:p>
    <w:p w14:paraId="52166569" w14:textId="674F6F6A" w:rsidR="00C148AB" w:rsidRPr="00C148AB" w:rsidRDefault="009A18E1" w:rsidP="00DA42A9">
      <w:pPr>
        <w:spacing w:after="0"/>
        <w:ind w:firstLine="720"/>
        <w:jc w:val="both"/>
        <w:rPr>
          <w:rFonts w:ascii="Times New Roman" w:hAnsi="Times New Roman" w:cs="Times New Roman"/>
          <w:sz w:val="24"/>
          <w:szCs w:val="24"/>
        </w:rPr>
      </w:pPr>
      <w:r>
        <w:rPr>
          <w:rFonts w:ascii="Times New Roman" w:hAnsi="Times New Roman" w:cs="Times New Roman"/>
          <w:sz w:val="24"/>
          <w:szCs w:val="24"/>
        </w:rPr>
        <w:t>Analis</w:t>
      </w:r>
      <w:proofErr w:type="spellStart"/>
      <w:r w:rsidR="001C0041">
        <w:rPr>
          <w:rFonts w:ascii="Times New Roman" w:hAnsi="Times New Roman" w:cs="Times New Roman"/>
          <w:sz w:val="24"/>
          <w:szCs w:val="24"/>
          <w:lang w:val="en-US"/>
        </w:rPr>
        <w:t>i</w:t>
      </w:r>
      <w:proofErr w:type="spellEnd"/>
      <w:r>
        <w:rPr>
          <w:rFonts w:ascii="Times New Roman" w:hAnsi="Times New Roman" w:cs="Times New Roman"/>
          <w:sz w:val="24"/>
          <w:szCs w:val="24"/>
        </w:rPr>
        <w:t>s data</w:t>
      </w:r>
      <w:r w:rsidR="001C0041">
        <w:rPr>
          <w:rFonts w:ascii="Times New Roman" w:hAnsi="Times New Roman" w:cs="Times New Roman"/>
          <w:sz w:val="24"/>
          <w:szCs w:val="24"/>
          <w:lang w:val="en-US"/>
        </w:rPr>
        <w:t xml:space="preserve"> </w:t>
      </w:r>
      <w:r>
        <w:rPr>
          <w:rFonts w:ascii="Times New Roman" w:hAnsi="Times New Roman" w:cs="Times New Roman"/>
          <w:sz w:val="24"/>
          <w:szCs w:val="24"/>
        </w:rPr>
        <w:t>regresi lin</w:t>
      </w:r>
      <w:r w:rsidR="00C148AB" w:rsidRPr="00C148AB">
        <w:rPr>
          <w:rFonts w:ascii="Times New Roman" w:hAnsi="Times New Roman" w:cs="Times New Roman"/>
          <w:sz w:val="24"/>
          <w:szCs w:val="24"/>
        </w:rPr>
        <w:t>e</w:t>
      </w:r>
      <w:r>
        <w:rPr>
          <w:rFonts w:ascii="Times New Roman" w:hAnsi="Times New Roman" w:cs="Times New Roman"/>
          <w:sz w:val="24"/>
          <w:szCs w:val="24"/>
        </w:rPr>
        <w:t>a</w:t>
      </w:r>
      <w:r w:rsidR="00C148AB" w:rsidRPr="00C148AB">
        <w:rPr>
          <w:rFonts w:ascii="Times New Roman" w:hAnsi="Times New Roman" w:cs="Times New Roman"/>
          <w:sz w:val="24"/>
          <w:szCs w:val="24"/>
        </w:rPr>
        <w:t xml:space="preserve">r berganda </w:t>
      </w:r>
      <w:r>
        <w:rPr>
          <w:rFonts w:ascii="Times New Roman" w:hAnsi="Times New Roman" w:cs="Times New Roman"/>
          <w:sz w:val="24"/>
          <w:szCs w:val="24"/>
        </w:rPr>
        <w:t>yakni korelasi lin</w:t>
      </w:r>
      <w:r w:rsidR="00C148AB" w:rsidRPr="00C148AB">
        <w:rPr>
          <w:rFonts w:ascii="Times New Roman" w:hAnsi="Times New Roman" w:cs="Times New Roman"/>
          <w:sz w:val="24"/>
          <w:szCs w:val="24"/>
        </w:rPr>
        <w:t>e</w:t>
      </w:r>
      <w:r>
        <w:rPr>
          <w:rFonts w:ascii="Times New Roman" w:hAnsi="Times New Roman" w:cs="Times New Roman"/>
          <w:sz w:val="24"/>
          <w:szCs w:val="24"/>
        </w:rPr>
        <w:t>a</w:t>
      </w:r>
      <w:r w:rsidR="00C148AB" w:rsidRPr="00C148AB">
        <w:rPr>
          <w:rFonts w:ascii="Times New Roman" w:hAnsi="Times New Roman" w:cs="Times New Roman"/>
          <w:sz w:val="24"/>
          <w:szCs w:val="24"/>
        </w:rPr>
        <w:t xml:space="preserve">r antara </w:t>
      </w:r>
      <w:r>
        <w:rPr>
          <w:rFonts w:ascii="Times New Roman" w:hAnsi="Times New Roman" w:cs="Times New Roman"/>
          <w:sz w:val="24"/>
          <w:szCs w:val="24"/>
        </w:rPr>
        <w:t xml:space="preserve">2 </w:t>
      </w:r>
      <w:r w:rsidR="00C148AB" w:rsidRPr="00C148AB">
        <w:rPr>
          <w:rFonts w:ascii="Times New Roman" w:hAnsi="Times New Roman" w:cs="Times New Roman"/>
          <w:sz w:val="24"/>
          <w:szCs w:val="24"/>
        </w:rPr>
        <w:t xml:space="preserve">atau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variabe</w:t>
      </w:r>
      <w:proofErr w:type="spellEnd"/>
      <w:r w:rsidR="00A81E35">
        <w:rPr>
          <w:rFonts w:ascii="Times New Roman" w:hAnsi="Times New Roman" w:cs="Times New Roman"/>
          <w:sz w:val="24"/>
          <w:szCs w:val="24"/>
          <w:lang w:val="en-US"/>
        </w:rPr>
        <w:t>l</w:t>
      </w:r>
      <w:r>
        <w:rPr>
          <w:rFonts w:ascii="Times New Roman" w:hAnsi="Times New Roman" w:cs="Times New Roman"/>
          <w:sz w:val="24"/>
          <w:szCs w:val="24"/>
        </w:rPr>
        <w:t xml:space="preserve"> bebas (X1,X2,</w:t>
      </w:r>
      <w:r w:rsidR="00C148AB" w:rsidRPr="00C148AB">
        <w:rPr>
          <w:rFonts w:ascii="Times New Roman" w:hAnsi="Times New Roman" w:cs="Times New Roman"/>
          <w:sz w:val="24"/>
          <w:szCs w:val="24"/>
        </w:rPr>
        <w:t xml:space="preserve">X3)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variabe</w:t>
      </w:r>
      <w:proofErr w:type="spellEnd"/>
      <w:r w:rsidR="001C0041">
        <w:rPr>
          <w:rFonts w:ascii="Times New Roman" w:hAnsi="Times New Roman" w:cs="Times New Roman"/>
          <w:sz w:val="24"/>
          <w:szCs w:val="24"/>
          <w:lang w:val="en-US"/>
        </w:rPr>
        <w:t>l</w:t>
      </w:r>
      <w:r>
        <w:rPr>
          <w:rFonts w:ascii="Times New Roman" w:hAnsi="Times New Roman" w:cs="Times New Roman"/>
          <w:sz w:val="24"/>
          <w:szCs w:val="24"/>
        </w:rPr>
        <w:t xml:space="preserve"> </w:t>
      </w:r>
      <w:r w:rsidR="00C148AB" w:rsidRPr="00C148AB">
        <w:rPr>
          <w:rFonts w:ascii="Times New Roman" w:hAnsi="Times New Roman" w:cs="Times New Roman"/>
          <w:sz w:val="24"/>
          <w:szCs w:val="24"/>
        </w:rPr>
        <w:t>terikat</w:t>
      </w:r>
      <w:r>
        <w:rPr>
          <w:rFonts w:ascii="Times New Roman" w:hAnsi="Times New Roman" w:cs="Times New Roman"/>
          <w:sz w:val="24"/>
          <w:szCs w:val="24"/>
        </w:rPr>
        <w:t>nya</w:t>
      </w:r>
      <w:r w:rsidR="00C148AB" w:rsidRPr="00C148AB">
        <w:rPr>
          <w:rFonts w:ascii="Times New Roman" w:hAnsi="Times New Roman" w:cs="Times New Roman"/>
          <w:sz w:val="24"/>
          <w:szCs w:val="24"/>
        </w:rPr>
        <w:t xml:space="preserve"> (Y).</w:t>
      </w:r>
      <w:r w:rsidR="001C0041">
        <w:rPr>
          <w:rFonts w:ascii="Times New Roman" w:hAnsi="Times New Roman" w:cs="Times New Roman"/>
          <w:sz w:val="24"/>
          <w:szCs w:val="24"/>
          <w:lang w:val="en-US"/>
        </w:rPr>
        <w:t xml:space="preserve"> A</w:t>
      </w:r>
      <w:proofErr w:type="spellStart"/>
      <w:r>
        <w:rPr>
          <w:rFonts w:ascii="Times New Roman" w:hAnsi="Times New Roman" w:cs="Times New Roman"/>
          <w:sz w:val="24"/>
          <w:szCs w:val="24"/>
        </w:rPr>
        <w:t>nalis</w:t>
      </w:r>
      <w:r w:rsidR="001C0041">
        <w:rPr>
          <w:rFonts w:ascii="Times New Roman" w:hAnsi="Times New Roman" w:cs="Times New Roman"/>
          <w:sz w:val="24"/>
          <w:szCs w:val="24"/>
          <w:lang w:val="en-US"/>
        </w:rPr>
        <w:t>i</w:t>
      </w:r>
      <w:proofErr w:type="spellEnd"/>
      <w:r>
        <w:rPr>
          <w:rFonts w:ascii="Times New Roman" w:hAnsi="Times New Roman" w:cs="Times New Roman"/>
          <w:sz w:val="24"/>
          <w:szCs w:val="24"/>
        </w:rPr>
        <w:t xml:space="preserve">s </w:t>
      </w:r>
      <w:r w:rsidR="00C148AB" w:rsidRPr="00C148AB">
        <w:rPr>
          <w:rFonts w:ascii="Times New Roman" w:hAnsi="Times New Roman" w:cs="Times New Roman"/>
          <w:sz w:val="24"/>
          <w:szCs w:val="24"/>
        </w:rPr>
        <w:t xml:space="preserve">ini </w:t>
      </w:r>
      <w:r>
        <w:rPr>
          <w:rFonts w:ascii="Times New Roman" w:hAnsi="Times New Roman" w:cs="Times New Roman"/>
          <w:sz w:val="24"/>
          <w:szCs w:val="24"/>
        </w:rPr>
        <w:t xml:space="preserve">bermaksud </w:t>
      </w:r>
      <w:r w:rsidR="00C148AB" w:rsidRPr="00C148AB">
        <w:rPr>
          <w:rFonts w:ascii="Times New Roman" w:hAnsi="Times New Roman" w:cs="Times New Roman"/>
          <w:sz w:val="24"/>
          <w:szCs w:val="24"/>
        </w:rPr>
        <w:t xml:space="preserve">untuk </w:t>
      </w:r>
      <w:proofErr w:type="spellStart"/>
      <w:r>
        <w:rPr>
          <w:rFonts w:ascii="Times New Roman" w:hAnsi="Times New Roman" w:cs="Times New Roman"/>
          <w:sz w:val="24"/>
          <w:szCs w:val="24"/>
        </w:rPr>
        <w:t>mema</w:t>
      </w:r>
      <w:proofErr w:type="spellEnd"/>
      <w:r w:rsidR="001C0041">
        <w:rPr>
          <w:rFonts w:ascii="Times New Roman" w:hAnsi="Times New Roman" w:cs="Times New Roman"/>
          <w:sz w:val="24"/>
          <w:szCs w:val="24"/>
          <w:lang w:val="en-US"/>
        </w:rPr>
        <w:t>ha</w:t>
      </w:r>
      <w:r>
        <w:rPr>
          <w:rFonts w:ascii="Times New Roman" w:hAnsi="Times New Roman" w:cs="Times New Roman"/>
          <w:sz w:val="24"/>
          <w:szCs w:val="24"/>
        </w:rPr>
        <w:t xml:space="preserve">mi </w:t>
      </w:r>
      <w:r w:rsidR="006A45F3">
        <w:rPr>
          <w:rFonts w:ascii="Times New Roman" w:hAnsi="Times New Roman" w:cs="Times New Roman"/>
          <w:sz w:val="24"/>
          <w:szCs w:val="24"/>
        </w:rPr>
        <w:t xml:space="preserve">jalinan </w:t>
      </w:r>
      <w:r w:rsidR="00C148AB" w:rsidRPr="00C148AB">
        <w:rPr>
          <w:rFonts w:ascii="Times New Roman" w:hAnsi="Times New Roman" w:cs="Times New Roman"/>
          <w:sz w:val="24"/>
          <w:szCs w:val="24"/>
        </w:rPr>
        <w:t xml:space="preserve">antara </w:t>
      </w:r>
      <w:r w:rsidR="006A45F3">
        <w:rPr>
          <w:rFonts w:ascii="Times New Roman" w:hAnsi="Times New Roman" w:cs="Times New Roman"/>
          <w:sz w:val="24"/>
          <w:szCs w:val="24"/>
        </w:rPr>
        <w:t>variabe</w:t>
      </w:r>
      <w:r w:rsidR="00260457">
        <w:rPr>
          <w:rFonts w:ascii="Times New Roman" w:hAnsi="Times New Roman" w:cs="Times New Roman"/>
          <w:sz w:val="24"/>
          <w:szCs w:val="24"/>
        </w:rPr>
        <w:t>l</w:t>
      </w:r>
      <w:r w:rsidR="006A45F3">
        <w:rPr>
          <w:rFonts w:ascii="Times New Roman" w:hAnsi="Times New Roman" w:cs="Times New Roman"/>
          <w:sz w:val="24"/>
          <w:szCs w:val="24"/>
        </w:rPr>
        <w:t xml:space="preserve"> </w:t>
      </w:r>
      <w:r w:rsidR="00C148AB" w:rsidRPr="00C148AB">
        <w:rPr>
          <w:rFonts w:ascii="Times New Roman" w:hAnsi="Times New Roman" w:cs="Times New Roman"/>
          <w:sz w:val="24"/>
          <w:szCs w:val="24"/>
        </w:rPr>
        <w:t xml:space="preserve">independen dan </w:t>
      </w:r>
      <w:r w:rsidR="006A45F3">
        <w:rPr>
          <w:rFonts w:ascii="Times New Roman" w:hAnsi="Times New Roman" w:cs="Times New Roman"/>
          <w:sz w:val="24"/>
          <w:szCs w:val="24"/>
        </w:rPr>
        <w:t>varia</w:t>
      </w:r>
      <w:r w:rsidR="00A81E35">
        <w:rPr>
          <w:rFonts w:ascii="Times New Roman" w:hAnsi="Times New Roman" w:cs="Times New Roman"/>
          <w:sz w:val="24"/>
          <w:szCs w:val="24"/>
          <w:lang w:val="en-US"/>
        </w:rPr>
        <w:t>b</w:t>
      </w:r>
      <w:r w:rsidR="006A45F3">
        <w:rPr>
          <w:rFonts w:ascii="Times New Roman" w:hAnsi="Times New Roman" w:cs="Times New Roman"/>
          <w:sz w:val="24"/>
          <w:szCs w:val="24"/>
        </w:rPr>
        <w:t>e</w:t>
      </w:r>
      <w:r w:rsidR="00A81E35">
        <w:rPr>
          <w:rFonts w:ascii="Times New Roman" w:hAnsi="Times New Roman" w:cs="Times New Roman"/>
          <w:sz w:val="24"/>
          <w:szCs w:val="24"/>
          <w:lang w:val="en-US"/>
        </w:rPr>
        <w:t>l</w:t>
      </w:r>
      <w:r w:rsidR="006A45F3">
        <w:rPr>
          <w:rFonts w:ascii="Times New Roman" w:hAnsi="Times New Roman" w:cs="Times New Roman"/>
          <w:sz w:val="24"/>
          <w:szCs w:val="24"/>
        </w:rPr>
        <w:t xml:space="preserve"> </w:t>
      </w:r>
      <w:r w:rsidR="00C148AB" w:rsidRPr="00C148AB">
        <w:rPr>
          <w:rFonts w:ascii="Times New Roman" w:hAnsi="Times New Roman" w:cs="Times New Roman"/>
          <w:sz w:val="24"/>
          <w:szCs w:val="24"/>
        </w:rPr>
        <w:t>dependen</w:t>
      </w:r>
      <w:r w:rsidR="006A45F3">
        <w:rPr>
          <w:rFonts w:ascii="Times New Roman" w:hAnsi="Times New Roman" w:cs="Times New Roman"/>
          <w:sz w:val="24"/>
          <w:szCs w:val="24"/>
        </w:rPr>
        <w:t>,</w:t>
      </w:r>
      <w:r w:rsidR="00C148AB" w:rsidRPr="00C148AB">
        <w:rPr>
          <w:rFonts w:ascii="Times New Roman" w:hAnsi="Times New Roman" w:cs="Times New Roman"/>
          <w:sz w:val="24"/>
          <w:szCs w:val="24"/>
        </w:rPr>
        <w:t xml:space="preserve"> apakah </w:t>
      </w:r>
      <w:r w:rsidR="006A45F3">
        <w:rPr>
          <w:rFonts w:ascii="Times New Roman" w:hAnsi="Times New Roman" w:cs="Times New Roman"/>
          <w:sz w:val="24"/>
          <w:szCs w:val="24"/>
        </w:rPr>
        <w:t xml:space="preserve">tiap-tiap </w:t>
      </w:r>
      <w:proofErr w:type="spellStart"/>
      <w:r w:rsidR="006A45F3">
        <w:rPr>
          <w:rFonts w:ascii="Times New Roman" w:hAnsi="Times New Roman" w:cs="Times New Roman"/>
          <w:sz w:val="24"/>
          <w:szCs w:val="24"/>
        </w:rPr>
        <w:t>variabe</w:t>
      </w:r>
      <w:proofErr w:type="spellEnd"/>
      <w:r w:rsidR="00A81E35">
        <w:rPr>
          <w:rFonts w:ascii="Times New Roman" w:hAnsi="Times New Roman" w:cs="Times New Roman"/>
          <w:sz w:val="24"/>
          <w:szCs w:val="24"/>
          <w:lang w:val="en-US"/>
        </w:rPr>
        <w:t>l</w:t>
      </w:r>
      <w:r w:rsidR="006A45F3">
        <w:rPr>
          <w:rFonts w:ascii="Times New Roman" w:hAnsi="Times New Roman" w:cs="Times New Roman"/>
          <w:sz w:val="24"/>
          <w:szCs w:val="24"/>
        </w:rPr>
        <w:t xml:space="preserve"> </w:t>
      </w:r>
      <w:r w:rsidR="00C148AB" w:rsidRPr="00C148AB">
        <w:rPr>
          <w:rFonts w:ascii="Times New Roman" w:hAnsi="Times New Roman" w:cs="Times New Roman"/>
          <w:sz w:val="24"/>
          <w:szCs w:val="24"/>
        </w:rPr>
        <w:t xml:space="preserve">independen berhubungan </w:t>
      </w:r>
      <w:proofErr w:type="spellStart"/>
      <w:r w:rsidR="006A45F3">
        <w:rPr>
          <w:rFonts w:ascii="Times New Roman" w:hAnsi="Times New Roman" w:cs="Times New Roman"/>
          <w:sz w:val="24"/>
          <w:szCs w:val="24"/>
        </w:rPr>
        <w:t>negati</w:t>
      </w:r>
      <w:proofErr w:type="spellEnd"/>
      <w:r w:rsidR="00260457">
        <w:rPr>
          <w:rFonts w:ascii="Times New Roman" w:hAnsi="Times New Roman" w:cs="Times New Roman"/>
          <w:sz w:val="24"/>
          <w:szCs w:val="24"/>
          <w:lang w:val="en-US"/>
        </w:rPr>
        <w:t>f</w:t>
      </w:r>
      <w:r w:rsidR="006A45F3">
        <w:rPr>
          <w:rFonts w:ascii="Times New Roman" w:hAnsi="Times New Roman" w:cs="Times New Roman"/>
          <w:sz w:val="24"/>
          <w:szCs w:val="24"/>
        </w:rPr>
        <w:t xml:space="preserve"> atau </w:t>
      </w:r>
      <w:proofErr w:type="spellStart"/>
      <w:r w:rsidR="006A45F3">
        <w:rPr>
          <w:rFonts w:ascii="Times New Roman" w:hAnsi="Times New Roman" w:cs="Times New Roman"/>
          <w:sz w:val="24"/>
          <w:szCs w:val="24"/>
        </w:rPr>
        <w:t>positi</w:t>
      </w:r>
      <w:proofErr w:type="spellEnd"/>
      <w:r w:rsidR="00260457">
        <w:rPr>
          <w:rFonts w:ascii="Times New Roman" w:hAnsi="Times New Roman" w:cs="Times New Roman"/>
          <w:sz w:val="24"/>
          <w:szCs w:val="24"/>
          <w:lang w:val="en-US"/>
        </w:rPr>
        <w:t>f</w:t>
      </w:r>
      <w:r w:rsidR="006A45F3">
        <w:rPr>
          <w:rFonts w:ascii="Times New Roman" w:hAnsi="Times New Roman" w:cs="Times New Roman"/>
          <w:sz w:val="24"/>
          <w:szCs w:val="24"/>
        </w:rPr>
        <w:t>,</w:t>
      </w:r>
      <w:r w:rsidR="00C148AB" w:rsidRPr="00C148AB">
        <w:rPr>
          <w:rFonts w:ascii="Times New Roman" w:hAnsi="Times New Roman" w:cs="Times New Roman"/>
          <w:sz w:val="24"/>
          <w:szCs w:val="24"/>
        </w:rPr>
        <w:t xml:space="preserve"> dan untuk </w:t>
      </w:r>
      <w:r w:rsidR="006A45F3">
        <w:rPr>
          <w:rFonts w:ascii="Times New Roman" w:hAnsi="Times New Roman" w:cs="Times New Roman"/>
          <w:sz w:val="24"/>
          <w:szCs w:val="24"/>
        </w:rPr>
        <w:t xml:space="preserve">mengestimasi </w:t>
      </w:r>
      <w:r w:rsidR="00C148AB" w:rsidRPr="00C148AB">
        <w:rPr>
          <w:rFonts w:ascii="Times New Roman" w:hAnsi="Times New Roman" w:cs="Times New Roman"/>
          <w:sz w:val="24"/>
          <w:szCs w:val="24"/>
        </w:rPr>
        <w:t xml:space="preserve">nilai </w:t>
      </w:r>
      <w:proofErr w:type="spellStart"/>
      <w:r w:rsidR="006A45F3">
        <w:rPr>
          <w:rFonts w:ascii="Times New Roman" w:hAnsi="Times New Roman" w:cs="Times New Roman"/>
          <w:sz w:val="24"/>
          <w:szCs w:val="24"/>
        </w:rPr>
        <w:t>variabe</w:t>
      </w:r>
      <w:proofErr w:type="spellEnd"/>
      <w:r w:rsidR="00260457">
        <w:rPr>
          <w:rFonts w:ascii="Times New Roman" w:hAnsi="Times New Roman" w:cs="Times New Roman"/>
          <w:sz w:val="24"/>
          <w:szCs w:val="24"/>
          <w:lang w:val="en-US"/>
        </w:rPr>
        <w:t>l</w:t>
      </w:r>
      <w:r w:rsidR="006A45F3">
        <w:rPr>
          <w:rFonts w:ascii="Times New Roman" w:hAnsi="Times New Roman" w:cs="Times New Roman"/>
          <w:sz w:val="24"/>
          <w:szCs w:val="24"/>
        </w:rPr>
        <w:t xml:space="preserve"> </w:t>
      </w:r>
      <w:r w:rsidR="00C148AB" w:rsidRPr="00C148AB">
        <w:rPr>
          <w:rFonts w:ascii="Times New Roman" w:hAnsi="Times New Roman" w:cs="Times New Roman"/>
          <w:sz w:val="24"/>
          <w:szCs w:val="24"/>
        </w:rPr>
        <w:t xml:space="preserve">dependen </w:t>
      </w:r>
      <w:r w:rsidR="006A45F3">
        <w:rPr>
          <w:rFonts w:ascii="Times New Roman" w:hAnsi="Times New Roman" w:cs="Times New Roman"/>
          <w:sz w:val="24"/>
          <w:szCs w:val="24"/>
        </w:rPr>
        <w:t xml:space="preserve">saat </w:t>
      </w:r>
      <w:r w:rsidR="00C148AB" w:rsidRPr="00C148AB">
        <w:rPr>
          <w:rFonts w:ascii="Times New Roman" w:hAnsi="Times New Roman" w:cs="Times New Roman"/>
          <w:sz w:val="24"/>
          <w:szCs w:val="24"/>
        </w:rPr>
        <w:t xml:space="preserve">nilai </w:t>
      </w:r>
      <w:proofErr w:type="spellStart"/>
      <w:r w:rsidR="006A45F3">
        <w:rPr>
          <w:rFonts w:ascii="Times New Roman" w:hAnsi="Times New Roman" w:cs="Times New Roman"/>
          <w:sz w:val="24"/>
          <w:szCs w:val="24"/>
        </w:rPr>
        <w:t>variabe</w:t>
      </w:r>
      <w:proofErr w:type="spellEnd"/>
      <w:r w:rsidR="00260457">
        <w:rPr>
          <w:rFonts w:ascii="Times New Roman" w:hAnsi="Times New Roman" w:cs="Times New Roman"/>
          <w:sz w:val="24"/>
          <w:szCs w:val="24"/>
          <w:lang w:val="en-US"/>
        </w:rPr>
        <w:t>l</w:t>
      </w:r>
      <w:r w:rsidR="006A45F3">
        <w:rPr>
          <w:rFonts w:ascii="Times New Roman" w:hAnsi="Times New Roman" w:cs="Times New Roman"/>
          <w:sz w:val="24"/>
          <w:szCs w:val="24"/>
        </w:rPr>
        <w:t xml:space="preserve"> </w:t>
      </w:r>
      <w:r w:rsidR="00C148AB" w:rsidRPr="00C148AB">
        <w:rPr>
          <w:rFonts w:ascii="Times New Roman" w:hAnsi="Times New Roman" w:cs="Times New Roman"/>
          <w:sz w:val="24"/>
          <w:szCs w:val="24"/>
        </w:rPr>
        <w:t xml:space="preserve">independen </w:t>
      </w:r>
      <w:r w:rsidR="006A45F3">
        <w:rPr>
          <w:rFonts w:ascii="Times New Roman" w:hAnsi="Times New Roman" w:cs="Times New Roman"/>
          <w:sz w:val="24"/>
          <w:szCs w:val="24"/>
        </w:rPr>
        <w:t>susut atau naik.</w:t>
      </w:r>
    </w:p>
    <w:p w14:paraId="2D4A4DCD" w14:textId="77777777" w:rsidR="00DA42A9" w:rsidRPr="00EB14A5" w:rsidRDefault="00DA42A9" w:rsidP="00FE7D57">
      <w:pPr>
        <w:spacing w:after="0"/>
        <w:rPr>
          <w:rFonts w:ascii="Times New Roman" w:hAnsi="Times New Roman" w:cs="Times New Roman"/>
          <w:b/>
          <w:bCs/>
          <w:sz w:val="24"/>
          <w:szCs w:val="24"/>
        </w:rPr>
      </w:pPr>
    </w:p>
    <w:p w14:paraId="41B56435" w14:textId="070CB0C0" w:rsidR="00FE7D57" w:rsidRPr="00EB14A5" w:rsidRDefault="00FE7D57" w:rsidP="00FE7D57">
      <w:pPr>
        <w:spacing w:after="0"/>
        <w:rPr>
          <w:rFonts w:ascii="Times New Roman" w:hAnsi="Times New Roman" w:cs="Times New Roman"/>
          <w:b/>
          <w:bCs/>
          <w:sz w:val="24"/>
          <w:szCs w:val="24"/>
        </w:rPr>
      </w:pPr>
      <w:r w:rsidRPr="00EB14A5">
        <w:rPr>
          <w:rFonts w:ascii="Times New Roman" w:hAnsi="Times New Roman" w:cs="Times New Roman"/>
          <w:b/>
          <w:bCs/>
          <w:sz w:val="24"/>
          <w:szCs w:val="24"/>
        </w:rPr>
        <w:t>HASIL DAN PEMBAHASAN</w:t>
      </w:r>
    </w:p>
    <w:p w14:paraId="4B96E8E6" w14:textId="77777777" w:rsidR="008814EE" w:rsidRDefault="008814EE" w:rsidP="008814EE">
      <w:pPr>
        <w:pStyle w:val="ListParagraph"/>
        <w:numPr>
          <w:ilvl w:val="0"/>
          <w:numId w:val="19"/>
        </w:numPr>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Identitas Responden </w:t>
      </w:r>
    </w:p>
    <w:p w14:paraId="7771969E" w14:textId="77777777" w:rsidR="008814EE" w:rsidRDefault="008814EE" w:rsidP="008814EE">
      <w:pPr>
        <w:pStyle w:val="ListParagraph"/>
        <w:numPr>
          <w:ilvl w:val="0"/>
          <w:numId w:val="20"/>
        </w:numPr>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Identitas Responden Berdasarkan Tingkat Jabatan </w:t>
      </w:r>
    </w:p>
    <w:p w14:paraId="5BAC2E26" w14:textId="77777777" w:rsidR="008814EE" w:rsidRPr="00A919E4" w:rsidRDefault="008814EE" w:rsidP="008814EE">
      <w:pPr>
        <w:spacing w:after="0"/>
        <w:ind w:firstLine="720"/>
        <w:jc w:val="both"/>
        <w:rPr>
          <w:rFonts w:ascii="Times New Roman" w:hAnsi="Times New Roman" w:cs="Times New Roman"/>
          <w:sz w:val="24"/>
          <w:szCs w:val="24"/>
        </w:rPr>
      </w:pPr>
      <w:r>
        <w:rPr>
          <w:rFonts w:ascii="Times New Roman" w:hAnsi="Times New Roman" w:cs="Times New Roman"/>
          <w:sz w:val="24"/>
          <w:szCs w:val="24"/>
        </w:rPr>
        <w:t>Karyawan Staff PTPN III Kebun Sei Dadap yang dijadikan sampel responden sebanyak 22 Orang yang berasal dari Estate Manager dengan rincian Staf yang terdiri dari 2 Manager, 2 Kepala Tata Usaha (KTU), 4 Kepala Rayon, dan 14 Asisten dapat dilihat pada tabael 5.1 sebagai berikut :</w:t>
      </w:r>
    </w:p>
    <w:p w14:paraId="158CF9B9" w14:textId="482DE97E" w:rsidR="008814EE" w:rsidRPr="008814EE" w:rsidRDefault="008814EE" w:rsidP="00711DAA">
      <w:pPr>
        <w:spacing w:after="0"/>
        <w:jc w:val="center"/>
        <w:rPr>
          <w:rFonts w:ascii="Times New Roman" w:hAnsi="Times New Roman" w:cs="Times New Roman"/>
          <w:sz w:val="24"/>
          <w:szCs w:val="24"/>
        </w:rPr>
      </w:pPr>
      <w:r>
        <w:rPr>
          <w:rFonts w:ascii="Times New Roman" w:hAnsi="Times New Roman" w:cs="Times New Roman"/>
          <w:sz w:val="24"/>
          <w:szCs w:val="24"/>
        </w:rPr>
        <w:t xml:space="preserve">Tabel </w:t>
      </w:r>
      <w:r w:rsidR="00C148AB">
        <w:rPr>
          <w:rFonts w:ascii="Times New Roman" w:hAnsi="Times New Roman" w:cs="Times New Roman"/>
          <w:sz w:val="24"/>
          <w:szCs w:val="24"/>
          <w:lang w:val="en-US"/>
        </w:rPr>
        <w:t>1.</w:t>
      </w:r>
      <w:r>
        <w:rPr>
          <w:rFonts w:ascii="Times New Roman" w:hAnsi="Times New Roman" w:cs="Times New Roman"/>
          <w:sz w:val="24"/>
          <w:szCs w:val="24"/>
        </w:rPr>
        <w:t xml:space="preserve"> Identitas Responden Berdasarkan Tingkat Jabatan</w:t>
      </w:r>
    </w:p>
    <w:tbl>
      <w:tblPr>
        <w:tblW w:w="7012" w:type="dxa"/>
        <w:jc w:val="center"/>
        <w:tblLook w:val="04A0" w:firstRow="1" w:lastRow="0" w:firstColumn="1" w:lastColumn="0" w:noHBand="0" w:noVBand="1"/>
      </w:tblPr>
      <w:tblGrid>
        <w:gridCol w:w="825"/>
        <w:gridCol w:w="1515"/>
        <w:gridCol w:w="976"/>
        <w:gridCol w:w="1168"/>
        <w:gridCol w:w="1168"/>
        <w:gridCol w:w="1360"/>
      </w:tblGrid>
      <w:tr w:rsidR="00711DAA" w14:paraId="0B9C41EA" w14:textId="77777777" w:rsidTr="00711DAA">
        <w:trPr>
          <w:trHeight w:val="344"/>
          <w:jc w:val="center"/>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4E3BED20" w14:textId="77777777" w:rsidR="00711DAA" w:rsidRDefault="00711DAA" w:rsidP="00711DAA">
            <w:pPr>
              <w:spacing w:after="0" w:line="240" w:lineRule="auto"/>
              <w:rPr>
                <w:lang w:val="en-ID"/>
              </w:rPr>
            </w:pPr>
          </w:p>
        </w:tc>
        <w:tc>
          <w:tcPr>
            <w:tcW w:w="769" w:type="dxa"/>
            <w:tcBorders>
              <w:top w:val="single" w:sz="4" w:space="0" w:color="auto"/>
              <w:left w:val="nil"/>
              <w:bottom w:val="single" w:sz="4" w:space="0" w:color="auto"/>
              <w:right w:val="single" w:sz="4" w:space="0" w:color="auto"/>
            </w:tcBorders>
            <w:vAlign w:val="center"/>
            <w:hideMark/>
          </w:tcPr>
          <w:p w14:paraId="6C04CD4C" w14:textId="77777777" w:rsidR="00711DAA" w:rsidRDefault="00711DAA" w:rsidP="00711DAA">
            <w:pPr>
              <w:spacing w:after="0" w:line="240" w:lineRule="auto"/>
              <w:jc w:val="center"/>
              <w:rPr>
                <w:rFonts w:ascii="Times New Roman" w:eastAsia="Times New Roman" w:hAnsi="Times New Roman" w:cs="Times New Roman"/>
                <w:sz w:val="18"/>
                <w:szCs w:val="18"/>
                <w:lang w:val="en-US" w:eastAsia="id-ID"/>
              </w:rPr>
            </w:pPr>
            <w:r>
              <w:rPr>
                <w:rFonts w:ascii="Times New Roman" w:eastAsia="Times New Roman" w:hAnsi="Times New Roman" w:cs="Times New Roman"/>
                <w:sz w:val="18"/>
                <w:szCs w:val="18"/>
                <w:lang w:eastAsia="id-ID"/>
              </w:rPr>
              <w:t>Frequency</w:t>
            </w:r>
          </w:p>
        </w:tc>
        <w:tc>
          <w:tcPr>
            <w:tcW w:w="1168" w:type="dxa"/>
            <w:tcBorders>
              <w:top w:val="single" w:sz="4" w:space="0" w:color="auto"/>
              <w:left w:val="nil"/>
              <w:bottom w:val="single" w:sz="4" w:space="0" w:color="auto"/>
              <w:right w:val="single" w:sz="4" w:space="0" w:color="auto"/>
            </w:tcBorders>
            <w:vAlign w:val="center"/>
            <w:hideMark/>
          </w:tcPr>
          <w:p w14:paraId="0F44D34D"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Percent</w:t>
            </w:r>
          </w:p>
        </w:tc>
        <w:tc>
          <w:tcPr>
            <w:tcW w:w="1168" w:type="dxa"/>
            <w:tcBorders>
              <w:top w:val="single" w:sz="4" w:space="0" w:color="auto"/>
              <w:left w:val="nil"/>
              <w:bottom w:val="single" w:sz="4" w:space="0" w:color="auto"/>
              <w:right w:val="single" w:sz="4" w:space="0" w:color="auto"/>
            </w:tcBorders>
            <w:vAlign w:val="center"/>
            <w:hideMark/>
          </w:tcPr>
          <w:p w14:paraId="5E6AD9A8"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Valid Percent</w:t>
            </w:r>
          </w:p>
        </w:tc>
        <w:tc>
          <w:tcPr>
            <w:tcW w:w="1360" w:type="dxa"/>
            <w:tcBorders>
              <w:top w:val="single" w:sz="4" w:space="0" w:color="auto"/>
              <w:left w:val="nil"/>
              <w:bottom w:val="single" w:sz="4" w:space="0" w:color="auto"/>
              <w:right w:val="single" w:sz="4" w:space="0" w:color="auto"/>
            </w:tcBorders>
            <w:vAlign w:val="center"/>
            <w:hideMark/>
          </w:tcPr>
          <w:p w14:paraId="442CF412"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Cumulative Percent</w:t>
            </w:r>
          </w:p>
        </w:tc>
      </w:tr>
      <w:tr w:rsidR="00711DAA" w14:paraId="5682245F" w14:textId="77777777" w:rsidTr="00711DAA">
        <w:trPr>
          <w:trHeight w:val="208"/>
          <w:jc w:val="center"/>
        </w:trPr>
        <w:tc>
          <w:tcPr>
            <w:tcW w:w="875" w:type="dxa"/>
            <w:vMerge w:val="restart"/>
            <w:tcBorders>
              <w:top w:val="nil"/>
              <w:left w:val="single" w:sz="4" w:space="0" w:color="auto"/>
              <w:bottom w:val="single" w:sz="4" w:space="0" w:color="auto"/>
              <w:right w:val="single" w:sz="4" w:space="0" w:color="auto"/>
            </w:tcBorders>
            <w:vAlign w:val="center"/>
            <w:hideMark/>
          </w:tcPr>
          <w:p w14:paraId="04996CA7"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Valid</w:t>
            </w:r>
          </w:p>
        </w:tc>
        <w:tc>
          <w:tcPr>
            <w:tcW w:w="1672" w:type="dxa"/>
            <w:tcBorders>
              <w:top w:val="nil"/>
              <w:left w:val="nil"/>
              <w:bottom w:val="single" w:sz="4" w:space="0" w:color="auto"/>
              <w:right w:val="single" w:sz="4" w:space="0" w:color="auto"/>
            </w:tcBorders>
            <w:vAlign w:val="center"/>
            <w:hideMark/>
          </w:tcPr>
          <w:p w14:paraId="0CE9F074"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Asisten</w:t>
            </w:r>
          </w:p>
        </w:tc>
        <w:tc>
          <w:tcPr>
            <w:tcW w:w="769" w:type="dxa"/>
            <w:tcBorders>
              <w:top w:val="nil"/>
              <w:left w:val="nil"/>
              <w:bottom w:val="single" w:sz="4" w:space="0" w:color="auto"/>
              <w:right w:val="single" w:sz="4" w:space="0" w:color="auto"/>
            </w:tcBorders>
            <w:noWrap/>
            <w:vAlign w:val="center"/>
            <w:hideMark/>
          </w:tcPr>
          <w:p w14:paraId="05BA44F2"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14</w:t>
            </w:r>
          </w:p>
        </w:tc>
        <w:tc>
          <w:tcPr>
            <w:tcW w:w="1168" w:type="dxa"/>
            <w:tcBorders>
              <w:top w:val="nil"/>
              <w:left w:val="nil"/>
              <w:bottom w:val="single" w:sz="4" w:space="0" w:color="auto"/>
              <w:right w:val="single" w:sz="4" w:space="0" w:color="auto"/>
            </w:tcBorders>
            <w:noWrap/>
            <w:vAlign w:val="center"/>
            <w:hideMark/>
          </w:tcPr>
          <w:p w14:paraId="55F3B13C"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63,6</w:t>
            </w:r>
          </w:p>
        </w:tc>
        <w:tc>
          <w:tcPr>
            <w:tcW w:w="1168" w:type="dxa"/>
            <w:tcBorders>
              <w:top w:val="nil"/>
              <w:left w:val="nil"/>
              <w:bottom w:val="single" w:sz="4" w:space="0" w:color="auto"/>
              <w:right w:val="single" w:sz="4" w:space="0" w:color="auto"/>
            </w:tcBorders>
            <w:noWrap/>
            <w:vAlign w:val="center"/>
            <w:hideMark/>
          </w:tcPr>
          <w:p w14:paraId="00E322EB"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63,6</w:t>
            </w:r>
          </w:p>
        </w:tc>
        <w:tc>
          <w:tcPr>
            <w:tcW w:w="1360" w:type="dxa"/>
            <w:tcBorders>
              <w:top w:val="nil"/>
              <w:left w:val="nil"/>
              <w:bottom w:val="single" w:sz="4" w:space="0" w:color="auto"/>
              <w:right w:val="single" w:sz="4" w:space="0" w:color="auto"/>
            </w:tcBorders>
            <w:noWrap/>
            <w:vAlign w:val="center"/>
            <w:hideMark/>
          </w:tcPr>
          <w:p w14:paraId="24BF35DD"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63,6</w:t>
            </w:r>
          </w:p>
        </w:tc>
      </w:tr>
      <w:tr w:rsidR="00711DAA" w14:paraId="0B6DFA7F" w14:textId="77777777" w:rsidTr="00711DAA">
        <w:trPr>
          <w:trHeight w:val="668"/>
          <w:jc w:val="center"/>
        </w:trPr>
        <w:tc>
          <w:tcPr>
            <w:tcW w:w="0" w:type="auto"/>
            <w:vMerge/>
            <w:tcBorders>
              <w:top w:val="nil"/>
              <w:left w:val="single" w:sz="4" w:space="0" w:color="auto"/>
              <w:bottom w:val="single" w:sz="4" w:space="0" w:color="auto"/>
              <w:right w:val="single" w:sz="4" w:space="0" w:color="auto"/>
            </w:tcBorders>
            <w:vAlign w:val="center"/>
            <w:hideMark/>
          </w:tcPr>
          <w:p w14:paraId="59BA219F" w14:textId="77777777" w:rsidR="00711DAA" w:rsidRDefault="00711DAA" w:rsidP="00711DAA">
            <w:pPr>
              <w:spacing w:after="0" w:line="240" w:lineRule="auto"/>
              <w:rPr>
                <w:rFonts w:ascii="Times New Roman" w:eastAsia="Times New Roman" w:hAnsi="Times New Roman" w:cs="Times New Roman"/>
                <w:sz w:val="18"/>
                <w:szCs w:val="18"/>
                <w:lang w:val="en-US" w:eastAsia="id-ID"/>
              </w:rPr>
            </w:pPr>
          </w:p>
        </w:tc>
        <w:tc>
          <w:tcPr>
            <w:tcW w:w="1672" w:type="dxa"/>
            <w:tcBorders>
              <w:top w:val="nil"/>
              <w:left w:val="nil"/>
              <w:bottom w:val="single" w:sz="4" w:space="0" w:color="auto"/>
              <w:right w:val="single" w:sz="4" w:space="0" w:color="auto"/>
            </w:tcBorders>
            <w:vAlign w:val="center"/>
            <w:hideMark/>
          </w:tcPr>
          <w:p w14:paraId="54A8AF78"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Asisten Kepala Tata Usaha</w:t>
            </w:r>
          </w:p>
        </w:tc>
        <w:tc>
          <w:tcPr>
            <w:tcW w:w="769" w:type="dxa"/>
            <w:tcBorders>
              <w:top w:val="nil"/>
              <w:left w:val="nil"/>
              <w:bottom w:val="single" w:sz="4" w:space="0" w:color="auto"/>
              <w:right w:val="single" w:sz="4" w:space="0" w:color="auto"/>
            </w:tcBorders>
            <w:noWrap/>
            <w:vAlign w:val="center"/>
            <w:hideMark/>
          </w:tcPr>
          <w:p w14:paraId="66607F35"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w:t>
            </w:r>
          </w:p>
        </w:tc>
        <w:tc>
          <w:tcPr>
            <w:tcW w:w="1168" w:type="dxa"/>
            <w:tcBorders>
              <w:top w:val="nil"/>
              <w:left w:val="nil"/>
              <w:bottom w:val="single" w:sz="4" w:space="0" w:color="auto"/>
              <w:right w:val="single" w:sz="4" w:space="0" w:color="auto"/>
            </w:tcBorders>
            <w:noWrap/>
            <w:vAlign w:val="center"/>
            <w:hideMark/>
          </w:tcPr>
          <w:p w14:paraId="1EFD14AF"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9,1</w:t>
            </w:r>
          </w:p>
        </w:tc>
        <w:tc>
          <w:tcPr>
            <w:tcW w:w="1168" w:type="dxa"/>
            <w:tcBorders>
              <w:top w:val="nil"/>
              <w:left w:val="nil"/>
              <w:bottom w:val="single" w:sz="4" w:space="0" w:color="auto"/>
              <w:right w:val="single" w:sz="4" w:space="0" w:color="auto"/>
            </w:tcBorders>
            <w:noWrap/>
            <w:vAlign w:val="center"/>
            <w:hideMark/>
          </w:tcPr>
          <w:p w14:paraId="6E0F3DC9"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9,1</w:t>
            </w:r>
          </w:p>
        </w:tc>
        <w:tc>
          <w:tcPr>
            <w:tcW w:w="1360" w:type="dxa"/>
            <w:tcBorders>
              <w:top w:val="nil"/>
              <w:left w:val="nil"/>
              <w:bottom w:val="single" w:sz="4" w:space="0" w:color="auto"/>
              <w:right w:val="single" w:sz="4" w:space="0" w:color="auto"/>
            </w:tcBorders>
            <w:noWrap/>
            <w:vAlign w:val="center"/>
            <w:hideMark/>
          </w:tcPr>
          <w:p w14:paraId="59C23B68"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72,7</w:t>
            </w:r>
          </w:p>
        </w:tc>
      </w:tr>
      <w:tr w:rsidR="00711DAA" w14:paraId="0AEDC8D9" w14:textId="77777777" w:rsidTr="00711DAA">
        <w:trPr>
          <w:trHeight w:val="501"/>
          <w:jc w:val="center"/>
        </w:trPr>
        <w:tc>
          <w:tcPr>
            <w:tcW w:w="0" w:type="auto"/>
            <w:vMerge/>
            <w:tcBorders>
              <w:top w:val="nil"/>
              <w:left w:val="single" w:sz="4" w:space="0" w:color="auto"/>
              <w:bottom w:val="single" w:sz="4" w:space="0" w:color="auto"/>
              <w:right w:val="single" w:sz="4" w:space="0" w:color="auto"/>
            </w:tcBorders>
            <w:vAlign w:val="center"/>
            <w:hideMark/>
          </w:tcPr>
          <w:p w14:paraId="152F9B54" w14:textId="77777777" w:rsidR="00711DAA" w:rsidRDefault="00711DAA" w:rsidP="00711DAA">
            <w:pPr>
              <w:spacing w:after="0" w:line="240" w:lineRule="auto"/>
              <w:rPr>
                <w:rFonts w:ascii="Times New Roman" w:eastAsia="Times New Roman" w:hAnsi="Times New Roman" w:cs="Times New Roman"/>
                <w:sz w:val="18"/>
                <w:szCs w:val="18"/>
                <w:lang w:val="en-US" w:eastAsia="id-ID"/>
              </w:rPr>
            </w:pPr>
          </w:p>
        </w:tc>
        <w:tc>
          <w:tcPr>
            <w:tcW w:w="1672" w:type="dxa"/>
            <w:tcBorders>
              <w:top w:val="nil"/>
              <w:left w:val="nil"/>
              <w:bottom w:val="single" w:sz="4" w:space="0" w:color="auto"/>
              <w:right w:val="single" w:sz="4" w:space="0" w:color="auto"/>
            </w:tcBorders>
            <w:vAlign w:val="center"/>
            <w:hideMark/>
          </w:tcPr>
          <w:p w14:paraId="5E669A0A"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Asisten Kepala Rayon</w:t>
            </w:r>
          </w:p>
        </w:tc>
        <w:tc>
          <w:tcPr>
            <w:tcW w:w="769" w:type="dxa"/>
            <w:tcBorders>
              <w:top w:val="nil"/>
              <w:left w:val="nil"/>
              <w:bottom w:val="single" w:sz="4" w:space="0" w:color="auto"/>
              <w:right w:val="single" w:sz="4" w:space="0" w:color="auto"/>
            </w:tcBorders>
            <w:noWrap/>
            <w:vAlign w:val="center"/>
            <w:hideMark/>
          </w:tcPr>
          <w:p w14:paraId="21305823"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4</w:t>
            </w:r>
          </w:p>
        </w:tc>
        <w:tc>
          <w:tcPr>
            <w:tcW w:w="1168" w:type="dxa"/>
            <w:tcBorders>
              <w:top w:val="nil"/>
              <w:left w:val="nil"/>
              <w:bottom w:val="single" w:sz="4" w:space="0" w:color="auto"/>
              <w:right w:val="single" w:sz="4" w:space="0" w:color="auto"/>
            </w:tcBorders>
            <w:noWrap/>
            <w:vAlign w:val="center"/>
            <w:hideMark/>
          </w:tcPr>
          <w:p w14:paraId="56B1FCC6"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18,2</w:t>
            </w:r>
          </w:p>
        </w:tc>
        <w:tc>
          <w:tcPr>
            <w:tcW w:w="1168" w:type="dxa"/>
            <w:tcBorders>
              <w:top w:val="nil"/>
              <w:left w:val="nil"/>
              <w:bottom w:val="single" w:sz="4" w:space="0" w:color="auto"/>
              <w:right w:val="single" w:sz="4" w:space="0" w:color="auto"/>
            </w:tcBorders>
            <w:noWrap/>
            <w:vAlign w:val="center"/>
            <w:hideMark/>
          </w:tcPr>
          <w:p w14:paraId="053B0B67"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18,2</w:t>
            </w:r>
          </w:p>
        </w:tc>
        <w:tc>
          <w:tcPr>
            <w:tcW w:w="1360" w:type="dxa"/>
            <w:tcBorders>
              <w:top w:val="nil"/>
              <w:left w:val="nil"/>
              <w:bottom w:val="single" w:sz="4" w:space="0" w:color="auto"/>
              <w:right w:val="single" w:sz="4" w:space="0" w:color="auto"/>
            </w:tcBorders>
            <w:noWrap/>
            <w:vAlign w:val="center"/>
            <w:hideMark/>
          </w:tcPr>
          <w:p w14:paraId="45312F3B"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90,9</w:t>
            </w:r>
          </w:p>
        </w:tc>
      </w:tr>
      <w:tr w:rsidR="00711DAA" w14:paraId="5ABF1575" w14:textId="77777777" w:rsidTr="00711DAA">
        <w:trPr>
          <w:trHeight w:val="208"/>
          <w:jc w:val="center"/>
        </w:trPr>
        <w:tc>
          <w:tcPr>
            <w:tcW w:w="0" w:type="auto"/>
            <w:vMerge/>
            <w:tcBorders>
              <w:top w:val="nil"/>
              <w:left w:val="single" w:sz="4" w:space="0" w:color="auto"/>
              <w:bottom w:val="single" w:sz="4" w:space="0" w:color="auto"/>
              <w:right w:val="single" w:sz="4" w:space="0" w:color="auto"/>
            </w:tcBorders>
            <w:vAlign w:val="center"/>
            <w:hideMark/>
          </w:tcPr>
          <w:p w14:paraId="5F3EDB36" w14:textId="77777777" w:rsidR="00711DAA" w:rsidRDefault="00711DAA" w:rsidP="00711DAA">
            <w:pPr>
              <w:spacing w:after="0" w:line="240" w:lineRule="auto"/>
              <w:rPr>
                <w:rFonts w:ascii="Times New Roman" w:eastAsia="Times New Roman" w:hAnsi="Times New Roman" w:cs="Times New Roman"/>
                <w:sz w:val="18"/>
                <w:szCs w:val="18"/>
                <w:lang w:val="en-US" w:eastAsia="id-ID"/>
              </w:rPr>
            </w:pPr>
          </w:p>
        </w:tc>
        <w:tc>
          <w:tcPr>
            <w:tcW w:w="1672" w:type="dxa"/>
            <w:tcBorders>
              <w:top w:val="nil"/>
              <w:left w:val="nil"/>
              <w:bottom w:val="single" w:sz="4" w:space="0" w:color="auto"/>
              <w:right w:val="single" w:sz="4" w:space="0" w:color="auto"/>
            </w:tcBorders>
            <w:vAlign w:val="center"/>
            <w:hideMark/>
          </w:tcPr>
          <w:p w14:paraId="096C912B"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Manager</w:t>
            </w:r>
          </w:p>
        </w:tc>
        <w:tc>
          <w:tcPr>
            <w:tcW w:w="769" w:type="dxa"/>
            <w:tcBorders>
              <w:top w:val="nil"/>
              <w:left w:val="nil"/>
              <w:bottom w:val="single" w:sz="4" w:space="0" w:color="auto"/>
              <w:right w:val="single" w:sz="4" w:space="0" w:color="auto"/>
            </w:tcBorders>
            <w:noWrap/>
            <w:vAlign w:val="center"/>
            <w:hideMark/>
          </w:tcPr>
          <w:p w14:paraId="2509DD57"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w:t>
            </w:r>
          </w:p>
        </w:tc>
        <w:tc>
          <w:tcPr>
            <w:tcW w:w="1168" w:type="dxa"/>
            <w:tcBorders>
              <w:top w:val="nil"/>
              <w:left w:val="nil"/>
              <w:bottom w:val="single" w:sz="4" w:space="0" w:color="auto"/>
              <w:right w:val="single" w:sz="4" w:space="0" w:color="auto"/>
            </w:tcBorders>
            <w:noWrap/>
            <w:vAlign w:val="center"/>
            <w:hideMark/>
          </w:tcPr>
          <w:p w14:paraId="067D075C"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9,1</w:t>
            </w:r>
          </w:p>
        </w:tc>
        <w:tc>
          <w:tcPr>
            <w:tcW w:w="1168" w:type="dxa"/>
            <w:tcBorders>
              <w:top w:val="nil"/>
              <w:left w:val="nil"/>
              <w:bottom w:val="single" w:sz="4" w:space="0" w:color="auto"/>
              <w:right w:val="single" w:sz="4" w:space="0" w:color="auto"/>
            </w:tcBorders>
            <w:noWrap/>
            <w:vAlign w:val="center"/>
            <w:hideMark/>
          </w:tcPr>
          <w:p w14:paraId="0590031B"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9,1</w:t>
            </w:r>
          </w:p>
        </w:tc>
        <w:tc>
          <w:tcPr>
            <w:tcW w:w="1360" w:type="dxa"/>
            <w:tcBorders>
              <w:top w:val="nil"/>
              <w:left w:val="nil"/>
              <w:bottom w:val="single" w:sz="4" w:space="0" w:color="auto"/>
              <w:right w:val="single" w:sz="4" w:space="0" w:color="auto"/>
            </w:tcBorders>
            <w:noWrap/>
            <w:vAlign w:val="center"/>
            <w:hideMark/>
          </w:tcPr>
          <w:p w14:paraId="00D3DC82"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100,0</w:t>
            </w:r>
          </w:p>
        </w:tc>
      </w:tr>
      <w:tr w:rsidR="00711DAA" w14:paraId="23425856" w14:textId="77777777" w:rsidTr="00711DAA">
        <w:trPr>
          <w:trHeight w:val="208"/>
          <w:jc w:val="center"/>
        </w:trPr>
        <w:tc>
          <w:tcPr>
            <w:tcW w:w="0" w:type="auto"/>
            <w:vMerge/>
            <w:tcBorders>
              <w:top w:val="nil"/>
              <w:left w:val="single" w:sz="4" w:space="0" w:color="auto"/>
              <w:bottom w:val="single" w:sz="4" w:space="0" w:color="auto"/>
              <w:right w:val="single" w:sz="4" w:space="0" w:color="auto"/>
            </w:tcBorders>
            <w:vAlign w:val="center"/>
            <w:hideMark/>
          </w:tcPr>
          <w:p w14:paraId="6FA7061D" w14:textId="77777777" w:rsidR="00711DAA" w:rsidRDefault="00711DAA" w:rsidP="00711DAA">
            <w:pPr>
              <w:spacing w:after="0" w:line="240" w:lineRule="auto"/>
              <w:rPr>
                <w:rFonts w:ascii="Times New Roman" w:eastAsia="Times New Roman" w:hAnsi="Times New Roman" w:cs="Times New Roman"/>
                <w:sz w:val="18"/>
                <w:szCs w:val="18"/>
                <w:lang w:val="en-US" w:eastAsia="id-ID"/>
              </w:rPr>
            </w:pPr>
          </w:p>
        </w:tc>
        <w:tc>
          <w:tcPr>
            <w:tcW w:w="1672" w:type="dxa"/>
            <w:tcBorders>
              <w:top w:val="nil"/>
              <w:left w:val="nil"/>
              <w:bottom w:val="single" w:sz="4" w:space="0" w:color="auto"/>
              <w:right w:val="single" w:sz="4" w:space="0" w:color="auto"/>
            </w:tcBorders>
            <w:vAlign w:val="center"/>
            <w:hideMark/>
          </w:tcPr>
          <w:p w14:paraId="75A27F51"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Total</w:t>
            </w:r>
          </w:p>
        </w:tc>
        <w:tc>
          <w:tcPr>
            <w:tcW w:w="769" w:type="dxa"/>
            <w:tcBorders>
              <w:top w:val="nil"/>
              <w:left w:val="nil"/>
              <w:bottom w:val="single" w:sz="4" w:space="0" w:color="auto"/>
              <w:right w:val="single" w:sz="4" w:space="0" w:color="auto"/>
            </w:tcBorders>
            <w:noWrap/>
            <w:vAlign w:val="center"/>
            <w:hideMark/>
          </w:tcPr>
          <w:p w14:paraId="75FB3F22"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22</w:t>
            </w:r>
          </w:p>
        </w:tc>
        <w:tc>
          <w:tcPr>
            <w:tcW w:w="1168" w:type="dxa"/>
            <w:tcBorders>
              <w:top w:val="nil"/>
              <w:left w:val="nil"/>
              <w:bottom w:val="single" w:sz="4" w:space="0" w:color="auto"/>
              <w:right w:val="single" w:sz="4" w:space="0" w:color="auto"/>
            </w:tcBorders>
            <w:noWrap/>
            <w:vAlign w:val="center"/>
            <w:hideMark/>
          </w:tcPr>
          <w:p w14:paraId="42B1ED2B"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100,0</w:t>
            </w:r>
          </w:p>
        </w:tc>
        <w:tc>
          <w:tcPr>
            <w:tcW w:w="1168" w:type="dxa"/>
            <w:tcBorders>
              <w:top w:val="nil"/>
              <w:left w:val="nil"/>
              <w:bottom w:val="single" w:sz="4" w:space="0" w:color="auto"/>
              <w:right w:val="single" w:sz="4" w:space="0" w:color="auto"/>
            </w:tcBorders>
            <w:noWrap/>
            <w:vAlign w:val="center"/>
            <w:hideMark/>
          </w:tcPr>
          <w:p w14:paraId="3EE4612A" w14:textId="77777777" w:rsidR="00711DAA" w:rsidRDefault="00711DAA" w:rsidP="00711DAA">
            <w:pPr>
              <w:spacing w:after="0" w:line="240" w:lineRule="auto"/>
              <w:jc w:val="center"/>
              <w:rPr>
                <w:rFonts w:ascii="Times New Roman" w:eastAsia="Times New Roman" w:hAnsi="Times New Roman" w:cs="Times New Roman"/>
                <w:sz w:val="18"/>
                <w:szCs w:val="18"/>
                <w:lang w:eastAsia="id-ID"/>
              </w:rPr>
            </w:pPr>
            <w:r>
              <w:rPr>
                <w:rFonts w:ascii="Times New Roman" w:eastAsia="Times New Roman" w:hAnsi="Times New Roman" w:cs="Times New Roman"/>
                <w:sz w:val="18"/>
                <w:szCs w:val="18"/>
                <w:lang w:eastAsia="id-ID"/>
              </w:rPr>
              <w:t>100,0</w:t>
            </w:r>
          </w:p>
        </w:tc>
        <w:tc>
          <w:tcPr>
            <w:tcW w:w="1360" w:type="dxa"/>
            <w:tcBorders>
              <w:top w:val="nil"/>
              <w:left w:val="nil"/>
              <w:bottom w:val="single" w:sz="4" w:space="0" w:color="auto"/>
              <w:right w:val="single" w:sz="4" w:space="0" w:color="auto"/>
            </w:tcBorders>
            <w:vAlign w:val="center"/>
            <w:hideMark/>
          </w:tcPr>
          <w:p w14:paraId="5A705A3A" w14:textId="77777777" w:rsidR="00711DAA" w:rsidRDefault="00711DAA" w:rsidP="00711DAA">
            <w:pPr>
              <w:spacing w:line="240" w:lineRule="auto"/>
              <w:rPr>
                <w:rFonts w:ascii="Times New Roman" w:eastAsia="Times New Roman" w:hAnsi="Times New Roman" w:cs="Times New Roman"/>
                <w:sz w:val="18"/>
                <w:szCs w:val="18"/>
                <w:lang w:eastAsia="id-ID"/>
              </w:rPr>
            </w:pPr>
          </w:p>
        </w:tc>
      </w:tr>
    </w:tbl>
    <w:p w14:paraId="25D26D91" w14:textId="789C8880" w:rsidR="008814EE" w:rsidRDefault="001161C1" w:rsidP="00C148AB">
      <w:pPr>
        <w:spacing w:after="0"/>
        <w:ind w:left="1134"/>
        <w:jc w:val="both"/>
        <w:rPr>
          <w:rFonts w:ascii="Times New Roman" w:hAnsi="Times New Roman" w:cs="Times New Roman"/>
          <w:i/>
          <w:iCs/>
          <w:sz w:val="24"/>
          <w:szCs w:val="24"/>
        </w:rPr>
      </w:pPr>
      <w:r>
        <w:rPr>
          <w:rFonts w:ascii="Times New Roman" w:hAnsi="Times New Roman" w:cs="Times New Roman"/>
          <w:b/>
          <w:bCs/>
          <w:sz w:val="24"/>
          <w:szCs w:val="24"/>
        </w:rPr>
        <w:t xml:space="preserve"> </w:t>
      </w:r>
      <w:r w:rsidR="008814EE" w:rsidRPr="00A919E4">
        <w:rPr>
          <w:rFonts w:ascii="Times New Roman" w:hAnsi="Times New Roman" w:cs="Times New Roman"/>
          <w:i/>
          <w:iCs/>
          <w:sz w:val="24"/>
          <w:szCs w:val="24"/>
        </w:rPr>
        <w:t>Sumber : Data Primer Diolah, Tahun 2022</w:t>
      </w:r>
    </w:p>
    <w:p w14:paraId="14C229D9" w14:textId="559899DE" w:rsidR="008814EE" w:rsidRDefault="008814EE" w:rsidP="00711DAA">
      <w:pPr>
        <w:spacing w:after="0"/>
        <w:ind w:firstLine="720"/>
        <w:jc w:val="both"/>
        <w:rPr>
          <w:rFonts w:ascii="Times New Roman" w:hAnsi="Times New Roman" w:cs="Times New Roman"/>
          <w:sz w:val="24"/>
          <w:szCs w:val="24"/>
        </w:rPr>
      </w:pPr>
      <w:r w:rsidRPr="00946A39">
        <w:rPr>
          <w:rFonts w:ascii="Times New Roman" w:hAnsi="Times New Roman" w:cs="Times New Roman"/>
          <w:sz w:val="24"/>
          <w:szCs w:val="24"/>
        </w:rPr>
        <w:t xml:space="preserve">Berdasarkan tabel 5.1 </w:t>
      </w:r>
      <w:r>
        <w:rPr>
          <w:rFonts w:ascii="Times New Roman" w:hAnsi="Times New Roman" w:cs="Times New Roman"/>
          <w:sz w:val="24"/>
          <w:szCs w:val="24"/>
        </w:rPr>
        <w:t>Pe</w:t>
      </w:r>
      <w:r w:rsidRPr="00946A39">
        <w:rPr>
          <w:rFonts w:ascii="Times New Roman" w:hAnsi="Times New Roman" w:cs="Times New Roman"/>
          <w:sz w:val="24"/>
          <w:szCs w:val="24"/>
        </w:rPr>
        <w:t>rsentase dari Kepala Rayon sebesar 18,2%, dan Asisten sebesar 63,3%. Hal ini menunjukkan bahwa tingkatan Staf paling banyak didominasi oleh Asisten</w:t>
      </w:r>
      <w:r>
        <w:rPr>
          <w:rFonts w:ascii="Times New Roman" w:hAnsi="Times New Roman" w:cs="Times New Roman"/>
          <w:sz w:val="24"/>
          <w:szCs w:val="24"/>
        </w:rPr>
        <w:t>.</w:t>
      </w:r>
    </w:p>
    <w:p w14:paraId="5A53BA14" w14:textId="77777777" w:rsidR="00711DAA" w:rsidRDefault="00711DAA" w:rsidP="00711DAA">
      <w:pPr>
        <w:spacing w:after="0"/>
        <w:ind w:firstLine="720"/>
        <w:jc w:val="both"/>
        <w:rPr>
          <w:rFonts w:ascii="Times New Roman" w:hAnsi="Times New Roman" w:cs="Times New Roman"/>
          <w:sz w:val="24"/>
          <w:szCs w:val="24"/>
        </w:rPr>
      </w:pPr>
    </w:p>
    <w:p w14:paraId="77CC18F5" w14:textId="77777777" w:rsidR="008814EE" w:rsidRPr="006F30C6" w:rsidRDefault="008814EE" w:rsidP="00711DAA">
      <w:pPr>
        <w:pStyle w:val="ListParagraph"/>
        <w:numPr>
          <w:ilvl w:val="0"/>
          <w:numId w:val="20"/>
        </w:numPr>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Identitas </w:t>
      </w:r>
      <w:r w:rsidRPr="006F30C6">
        <w:rPr>
          <w:rFonts w:ascii="Times New Roman" w:hAnsi="Times New Roman" w:cs="Times New Roman"/>
          <w:b/>
          <w:bCs/>
          <w:sz w:val="24"/>
          <w:szCs w:val="24"/>
        </w:rPr>
        <w:t>Responden</w:t>
      </w:r>
      <w:r>
        <w:rPr>
          <w:rFonts w:ascii="Times New Roman" w:hAnsi="Times New Roman" w:cs="Times New Roman"/>
          <w:b/>
          <w:bCs/>
          <w:sz w:val="24"/>
          <w:szCs w:val="24"/>
        </w:rPr>
        <w:t xml:space="preserve"> Berdasarkan</w:t>
      </w:r>
      <w:r w:rsidRPr="006F30C6">
        <w:rPr>
          <w:rFonts w:ascii="Times New Roman" w:hAnsi="Times New Roman" w:cs="Times New Roman"/>
          <w:b/>
          <w:bCs/>
          <w:sz w:val="24"/>
          <w:szCs w:val="24"/>
        </w:rPr>
        <w:t xml:space="preserve"> Beban Kerja</w:t>
      </w:r>
    </w:p>
    <w:p w14:paraId="6BE678DF" w14:textId="386CB3C7" w:rsidR="008814EE" w:rsidRPr="0034358B" w:rsidRDefault="008814EE" w:rsidP="00711DAA">
      <w:pPr>
        <w:spacing w:after="0"/>
        <w:ind w:firstLine="720"/>
        <w:jc w:val="both"/>
        <w:rPr>
          <w:rFonts w:ascii="Times New Roman" w:hAnsi="Times New Roman" w:cs="Times New Roman"/>
          <w:sz w:val="24"/>
          <w:szCs w:val="24"/>
        </w:rPr>
      </w:pPr>
      <w:r w:rsidRPr="00AD1024">
        <w:rPr>
          <w:rFonts w:ascii="Times New Roman" w:hAnsi="Times New Roman" w:cs="Times New Roman"/>
          <w:sz w:val="24"/>
          <w:szCs w:val="24"/>
        </w:rPr>
        <w:t xml:space="preserve">Beban kerja </w:t>
      </w:r>
      <w:r w:rsidR="00FF554E">
        <w:rPr>
          <w:rFonts w:ascii="Times New Roman" w:hAnsi="Times New Roman" w:cs="Times New Roman"/>
          <w:sz w:val="24"/>
          <w:szCs w:val="24"/>
        </w:rPr>
        <w:t xml:space="preserve">ialah himpunan </w:t>
      </w:r>
      <w:r w:rsidRPr="00AD1024">
        <w:rPr>
          <w:rFonts w:ascii="Times New Roman" w:hAnsi="Times New Roman" w:cs="Times New Roman"/>
          <w:sz w:val="24"/>
          <w:szCs w:val="24"/>
        </w:rPr>
        <w:t xml:space="preserve">atau sebuah </w:t>
      </w:r>
      <w:r w:rsidR="00FF554E">
        <w:rPr>
          <w:rFonts w:ascii="Times New Roman" w:hAnsi="Times New Roman" w:cs="Times New Roman"/>
          <w:sz w:val="24"/>
          <w:szCs w:val="24"/>
        </w:rPr>
        <w:t xml:space="preserve">aktivitas </w:t>
      </w:r>
      <w:r w:rsidRPr="00AD1024">
        <w:rPr>
          <w:rFonts w:ascii="Times New Roman" w:hAnsi="Times New Roman" w:cs="Times New Roman"/>
          <w:sz w:val="24"/>
          <w:szCs w:val="24"/>
        </w:rPr>
        <w:t xml:space="preserve">yang </w:t>
      </w:r>
      <w:r w:rsidR="00FF554E">
        <w:rPr>
          <w:rFonts w:ascii="Times New Roman" w:hAnsi="Times New Roman" w:cs="Times New Roman"/>
          <w:sz w:val="24"/>
          <w:szCs w:val="24"/>
        </w:rPr>
        <w:t>mesti ditangani oleh satu</w:t>
      </w:r>
      <w:r w:rsidR="00435384">
        <w:rPr>
          <w:rFonts w:ascii="Times New Roman" w:hAnsi="Times New Roman" w:cs="Times New Roman"/>
          <w:sz w:val="24"/>
          <w:szCs w:val="24"/>
          <w:lang w:val="en-US"/>
        </w:rPr>
        <w:t xml:space="preserve"> </w:t>
      </w:r>
      <w:r w:rsidRPr="00AD1024">
        <w:rPr>
          <w:rFonts w:ascii="Times New Roman" w:hAnsi="Times New Roman" w:cs="Times New Roman"/>
          <w:sz w:val="24"/>
          <w:szCs w:val="24"/>
        </w:rPr>
        <w:t xml:space="preserve">unit </w:t>
      </w:r>
      <w:r w:rsidR="00FF554E">
        <w:rPr>
          <w:rFonts w:ascii="Times New Roman" w:hAnsi="Times New Roman" w:cs="Times New Roman"/>
          <w:sz w:val="24"/>
          <w:szCs w:val="24"/>
        </w:rPr>
        <w:t xml:space="preserve">institusi </w:t>
      </w:r>
      <w:r w:rsidRPr="00AD1024">
        <w:rPr>
          <w:rFonts w:ascii="Times New Roman" w:hAnsi="Times New Roman" w:cs="Times New Roman"/>
          <w:sz w:val="24"/>
          <w:szCs w:val="24"/>
        </w:rPr>
        <w:t xml:space="preserve">atau </w:t>
      </w:r>
      <w:r w:rsidR="00FF554E">
        <w:rPr>
          <w:rFonts w:ascii="Times New Roman" w:hAnsi="Times New Roman" w:cs="Times New Roman"/>
          <w:sz w:val="24"/>
          <w:szCs w:val="24"/>
        </w:rPr>
        <w:t xml:space="preserve">pemilik kedudukan </w:t>
      </w:r>
      <w:r w:rsidRPr="00AD1024">
        <w:rPr>
          <w:rFonts w:ascii="Times New Roman" w:hAnsi="Times New Roman" w:cs="Times New Roman"/>
          <w:sz w:val="24"/>
          <w:szCs w:val="24"/>
        </w:rPr>
        <w:t xml:space="preserve">dalam </w:t>
      </w:r>
      <w:r w:rsidR="00FF554E">
        <w:rPr>
          <w:rFonts w:ascii="Times New Roman" w:hAnsi="Times New Roman" w:cs="Times New Roman"/>
          <w:sz w:val="24"/>
          <w:szCs w:val="24"/>
        </w:rPr>
        <w:t xml:space="preserve">durasi </w:t>
      </w:r>
      <w:r w:rsidRPr="00AD1024">
        <w:rPr>
          <w:rFonts w:ascii="Times New Roman" w:hAnsi="Times New Roman" w:cs="Times New Roman"/>
          <w:sz w:val="24"/>
          <w:szCs w:val="24"/>
        </w:rPr>
        <w:t xml:space="preserve">waktu yang </w:t>
      </w:r>
      <w:r w:rsidR="00FF554E">
        <w:rPr>
          <w:rFonts w:ascii="Times New Roman" w:hAnsi="Times New Roman" w:cs="Times New Roman"/>
          <w:sz w:val="24"/>
          <w:szCs w:val="24"/>
        </w:rPr>
        <w:t xml:space="preserve">sudah ditetapkan </w:t>
      </w:r>
      <w:r w:rsidRPr="00AD1024">
        <w:rPr>
          <w:rFonts w:ascii="Times New Roman" w:hAnsi="Times New Roman" w:cs="Times New Roman"/>
          <w:sz w:val="24"/>
          <w:szCs w:val="24"/>
        </w:rPr>
        <w:t xml:space="preserve">oleh </w:t>
      </w:r>
      <w:r w:rsidR="00FF554E">
        <w:rPr>
          <w:rFonts w:ascii="Times New Roman" w:hAnsi="Times New Roman" w:cs="Times New Roman"/>
          <w:sz w:val="24"/>
          <w:szCs w:val="24"/>
        </w:rPr>
        <w:t>badan usaha,</w:t>
      </w:r>
      <w:r w:rsidRPr="00AD1024">
        <w:rPr>
          <w:rFonts w:ascii="Times New Roman" w:hAnsi="Times New Roman" w:cs="Times New Roman"/>
          <w:sz w:val="24"/>
          <w:szCs w:val="24"/>
        </w:rPr>
        <w:t xml:space="preserve"> </w:t>
      </w:r>
      <w:bookmarkStart w:id="5" w:name="_Hlk106616625"/>
      <w:r w:rsidRPr="00AD1024">
        <w:rPr>
          <w:rFonts w:ascii="Times New Roman" w:hAnsi="Times New Roman" w:cs="Times New Roman"/>
          <w:sz w:val="24"/>
          <w:szCs w:val="24"/>
        </w:rPr>
        <w:t xml:space="preserve">beban kerja </w:t>
      </w:r>
      <w:r w:rsidR="00FF554E">
        <w:rPr>
          <w:rFonts w:ascii="Times New Roman" w:hAnsi="Times New Roman" w:cs="Times New Roman"/>
          <w:sz w:val="24"/>
          <w:szCs w:val="24"/>
        </w:rPr>
        <w:t>ialah besaran</w:t>
      </w:r>
      <w:r w:rsidR="00260457">
        <w:rPr>
          <w:rFonts w:ascii="Times New Roman" w:hAnsi="Times New Roman" w:cs="Times New Roman"/>
          <w:sz w:val="24"/>
          <w:szCs w:val="24"/>
          <w:lang w:val="en-US"/>
        </w:rPr>
        <w:t xml:space="preserve"> </w:t>
      </w:r>
      <w:r w:rsidR="00FF554E">
        <w:rPr>
          <w:rFonts w:ascii="Times New Roman" w:hAnsi="Times New Roman" w:cs="Times New Roman"/>
          <w:sz w:val="24"/>
          <w:szCs w:val="24"/>
        </w:rPr>
        <w:t xml:space="preserve">profesi </w:t>
      </w:r>
      <w:r w:rsidRPr="00AD1024">
        <w:rPr>
          <w:rFonts w:ascii="Times New Roman" w:hAnsi="Times New Roman" w:cs="Times New Roman"/>
          <w:sz w:val="24"/>
          <w:szCs w:val="24"/>
        </w:rPr>
        <w:t xml:space="preserve">oleh </w:t>
      </w:r>
      <w:r w:rsidR="00FF554E">
        <w:rPr>
          <w:rFonts w:ascii="Times New Roman" w:hAnsi="Times New Roman" w:cs="Times New Roman"/>
          <w:sz w:val="24"/>
          <w:szCs w:val="24"/>
        </w:rPr>
        <w:t>sebuah kedudukan</w:t>
      </w:r>
      <w:r w:rsidRPr="00AD1024">
        <w:rPr>
          <w:rFonts w:ascii="Times New Roman" w:hAnsi="Times New Roman" w:cs="Times New Roman"/>
          <w:sz w:val="24"/>
          <w:szCs w:val="24"/>
        </w:rPr>
        <w:t xml:space="preserve">/unit </w:t>
      </w:r>
      <w:proofErr w:type="spellStart"/>
      <w:r w:rsidR="00FF554E">
        <w:rPr>
          <w:rFonts w:ascii="Times New Roman" w:hAnsi="Times New Roman" w:cs="Times New Roman"/>
          <w:sz w:val="24"/>
          <w:szCs w:val="24"/>
        </w:rPr>
        <w:t>inst</w:t>
      </w:r>
      <w:r w:rsidR="00260457">
        <w:rPr>
          <w:rFonts w:ascii="Times New Roman" w:hAnsi="Times New Roman" w:cs="Times New Roman"/>
          <w:sz w:val="24"/>
          <w:szCs w:val="24"/>
          <w:lang w:val="en-US"/>
        </w:rPr>
        <w:t>i</w:t>
      </w:r>
      <w:r w:rsidR="00FF554E">
        <w:rPr>
          <w:rFonts w:ascii="Times New Roman" w:hAnsi="Times New Roman" w:cs="Times New Roman"/>
          <w:sz w:val="24"/>
          <w:szCs w:val="24"/>
        </w:rPr>
        <w:t>tusi</w:t>
      </w:r>
      <w:proofErr w:type="spellEnd"/>
      <w:r w:rsidR="00FF554E">
        <w:rPr>
          <w:rFonts w:ascii="Times New Roman" w:hAnsi="Times New Roman" w:cs="Times New Roman"/>
          <w:sz w:val="24"/>
          <w:szCs w:val="24"/>
        </w:rPr>
        <w:t xml:space="preserve"> </w:t>
      </w:r>
      <w:r w:rsidRPr="00AD1024">
        <w:rPr>
          <w:rFonts w:ascii="Times New Roman" w:hAnsi="Times New Roman" w:cs="Times New Roman"/>
          <w:sz w:val="24"/>
          <w:szCs w:val="24"/>
        </w:rPr>
        <w:t xml:space="preserve">yang </w:t>
      </w:r>
      <w:r w:rsidR="00FF554E">
        <w:rPr>
          <w:rFonts w:ascii="Times New Roman" w:hAnsi="Times New Roman" w:cs="Times New Roman"/>
          <w:sz w:val="24"/>
          <w:szCs w:val="24"/>
        </w:rPr>
        <w:t xml:space="preserve">yakni </w:t>
      </w:r>
      <w:r w:rsidRPr="00AD1024">
        <w:rPr>
          <w:rFonts w:ascii="Times New Roman" w:hAnsi="Times New Roman" w:cs="Times New Roman"/>
          <w:sz w:val="24"/>
          <w:szCs w:val="24"/>
        </w:rPr>
        <w:t xml:space="preserve">hasil </w:t>
      </w:r>
      <w:r w:rsidR="00FF554E">
        <w:rPr>
          <w:rFonts w:ascii="Times New Roman" w:hAnsi="Times New Roman" w:cs="Times New Roman"/>
          <w:sz w:val="24"/>
          <w:szCs w:val="24"/>
        </w:rPr>
        <w:t xml:space="preserve">pengalian </w:t>
      </w:r>
      <w:r w:rsidRPr="00AD1024">
        <w:rPr>
          <w:rFonts w:ascii="Times New Roman" w:hAnsi="Times New Roman" w:cs="Times New Roman"/>
          <w:sz w:val="24"/>
          <w:szCs w:val="24"/>
        </w:rPr>
        <w:t xml:space="preserve">antara </w:t>
      </w:r>
      <w:r w:rsidR="00FF554E">
        <w:rPr>
          <w:rFonts w:ascii="Times New Roman" w:hAnsi="Times New Roman" w:cs="Times New Roman"/>
          <w:sz w:val="24"/>
          <w:szCs w:val="24"/>
        </w:rPr>
        <w:t xml:space="preserve">waktu normal dan kuantitas </w:t>
      </w:r>
      <w:r w:rsidRPr="00AD1024">
        <w:rPr>
          <w:rFonts w:ascii="Times New Roman" w:hAnsi="Times New Roman" w:cs="Times New Roman"/>
          <w:sz w:val="24"/>
          <w:szCs w:val="24"/>
        </w:rPr>
        <w:t>kerja</w:t>
      </w:r>
      <w:bookmarkEnd w:id="5"/>
      <w:r w:rsidR="00FF554E">
        <w:rPr>
          <w:rFonts w:ascii="Times New Roman" w:hAnsi="Times New Roman" w:cs="Times New Roman"/>
          <w:sz w:val="24"/>
          <w:szCs w:val="24"/>
        </w:rPr>
        <w:t>.</w:t>
      </w:r>
    </w:p>
    <w:p w14:paraId="086DC281" w14:textId="75CB96F1" w:rsidR="00C148AB" w:rsidRPr="0034358B" w:rsidRDefault="00C148AB" w:rsidP="00711DAA">
      <w:pPr>
        <w:spacing w:after="0"/>
        <w:ind w:firstLine="720"/>
        <w:jc w:val="both"/>
        <w:rPr>
          <w:rFonts w:ascii="Times New Roman" w:hAnsi="Times New Roman" w:cs="Times New Roman"/>
          <w:sz w:val="24"/>
          <w:szCs w:val="24"/>
        </w:rPr>
      </w:pPr>
    </w:p>
    <w:p w14:paraId="1E6A91B7" w14:textId="77777777" w:rsidR="00C148AB" w:rsidRPr="0034358B" w:rsidRDefault="00C148AB" w:rsidP="00711DAA">
      <w:pPr>
        <w:spacing w:after="0"/>
        <w:ind w:firstLine="720"/>
        <w:jc w:val="both"/>
        <w:rPr>
          <w:rFonts w:ascii="Times New Roman" w:hAnsi="Times New Roman" w:cs="Times New Roman"/>
          <w:sz w:val="24"/>
          <w:szCs w:val="24"/>
        </w:rPr>
      </w:pPr>
    </w:p>
    <w:p w14:paraId="34E28729" w14:textId="5597BC4D" w:rsidR="00C05841" w:rsidRPr="00C05841" w:rsidRDefault="008814EE" w:rsidP="006F77BB">
      <w:pPr>
        <w:pStyle w:val="Caption"/>
        <w:spacing w:after="0" w:line="276" w:lineRule="auto"/>
        <w:jc w:val="center"/>
        <w:rPr>
          <w:rFonts w:ascii="Times New Roman" w:hAnsi="Times New Roman" w:cs="Times New Roman"/>
          <w:i w:val="0"/>
          <w:iCs w:val="0"/>
          <w:color w:val="auto"/>
          <w:sz w:val="24"/>
          <w:szCs w:val="24"/>
        </w:rPr>
      </w:pPr>
      <w:bookmarkStart w:id="6" w:name="_Toc95105889"/>
      <w:r w:rsidRPr="00946A39">
        <w:rPr>
          <w:rFonts w:ascii="Times New Roman" w:hAnsi="Times New Roman" w:cs="Times New Roman"/>
          <w:i w:val="0"/>
          <w:iCs w:val="0"/>
          <w:color w:val="auto"/>
          <w:sz w:val="24"/>
          <w:szCs w:val="24"/>
        </w:rPr>
        <w:t xml:space="preserve">Tabel </w:t>
      </w:r>
      <w:r w:rsidR="00C148AB">
        <w:rPr>
          <w:rFonts w:ascii="Times New Roman" w:hAnsi="Times New Roman" w:cs="Times New Roman"/>
          <w:i w:val="0"/>
          <w:iCs w:val="0"/>
          <w:color w:val="auto"/>
          <w:sz w:val="24"/>
          <w:szCs w:val="24"/>
          <w:lang w:val="en-US"/>
        </w:rPr>
        <w:t>2</w:t>
      </w:r>
      <w:r w:rsidRPr="00946A39">
        <w:rPr>
          <w:rFonts w:ascii="Times New Roman" w:hAnsi="Times New Roman" w:cs="Times New Roman"/>
          <w:i w:val="0"/>
          <w:iCs w:val="0"/>
          <w:color w:val="auto"/>
          <w:sz w:val="24"/>
          <w:szCs w:val="24"/>
        </w:rPr>
        <w:t xml:space="preserve">. Hasil Analisis </w:t>
      </w:r>
      <w:r w:rsidR="00C05841">
        <w:rPr>
          <w:rFonts w:ascii="Times New Roman" w:hAnsi="Times New Roman" w:cs="Times New Roman"/>
          <w:i w:val="0"/>
          <w:iCs w:val="0"/>
          <w:color w:val="auto"/>
          <w:sz w:val="24"/>
          <w:szCs w:val="24"/>
          <w:lang w:val="en-US"/>
        </w:rPr>
        <w:t>R</w:t>
      </w:r>
      <w:r>
        <w:rPr>
          <w:rFonts w:ascii="Times New Roman" w:hAnsi="Times New Roman" w:cs="Times New Roman"/>
          <w:i w:val="0"/>
          <w:iCs w:val="0"/>
          <w:color w:val="auto"/>
          <w:sz w:val="24"/>
          <w:szCs w:val="24"/>
        </w:rPr>
        <w:t xml:space="preserve">ata-rata </w:t>
      </w:r>
      <w:r w:rsidRPr="00946A39">
        <w:rPr>
          <w:rFonts w:ascii="Times New Roman" w:hAnsi="Times New Roman" w:cs="Times New Roman"/>
          <w:i w:val="0"/>
          <w:iCs w:val="0"/>
          <w:color w:val="auto"/>
          <w:sz w:val="24"/>
          <w:szCs w:val="24"/>
        </w:rPr>
        <w:t>Beban Kerja</w:t>
      </w:r>
      <w:bookmarkEnd w:id="6"/>
    </w:p>
    <w:tbl>
      <w:tblPr>
        <w:tblStyle w:val="TableGrid"/>
        <w:tblW w:w="3618" w:type="pct"/>
        <w:jc w:val="center"/>
        <w:tblLook w:val="04A0" w:firstRow="1" w:lastRow="0" w:firstColumn="1" w:lastColumn="0" w:noHBand="0" w:noVBand="1"/>
      </w:tblPr>
      <w:tblGrid>
        <w:gridCol w:w="3206"/>
        <w:gridCol w:w="2160"/>
        <w:gridCol w:w="1596"/>
      </w:tblGrid>
      <w:tr w:rsidR="00C05841" w14:paraId="18D1E38C" w14:textId="77777777" w:rsidTr="006F77BB">
        <w:trPr>
          <w:jc w:val="center"/>
        </w:trPr>
        <w:tc>
          <w:tcPr>
            <w:tcW w:w="2303" w:type="pct"/>
            <w:vAlign w:val="center"/>
          </w:tcPr>
          <w:p w14:paraId="73CF0561" w14:textId="63ECC0F3"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Kategori</w:t>
            </w:r>
          </w:p>
        </w:tc>
        <w:tc>
          <w:tcPr>
            <w:tcW w:w="1551" w:type="pct"/>
            <w:vAlign w:val="center"/>
          </w:tcPr>
          <w:p w14:paraId="680E3CEB" w14:textId="0CB31893"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Frekuensi (Orang)</w:t>
            </w:r>
          </w:p>
        </w:tc>
        <w:tc>
          <w:tcPr>
            <w:tcW w:w="1146" w:type="pct"/>
            <w:vAlign w:val="center"/>
          </w:tcPr>
          <w:p w14:paraId="0543E5C1" w14:textId="4DC28144"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Presentase %</w:t>
            </w:r>
          </w:p>
        </w:tc>
      </w:tr>
      <w:tr w:rsidR="00C05841" w14:paraId="61E13354" w14:textId="77777777" w:rsidTr="006F77BB">
        <w:trPr>
          <w:jc w:val="center"/>
        </w:trPr>
        <w:tc>
          <w:tcPr>
            <w:tcW w:w="2303" w:type="pct"/>
            <w:vAlign w:val="center"/>
          </w:tcPr>
          <w:p w14:paraId="471341CF" w14:textId="491BD788"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85%-100% (Sangat Baik)</w:t>
            </w:r>
          </w:p>
        </w:tc>
        <w:tc>
          <w:tcPr>
            <w:tcW w:w="1551" w:type="pct"/>
            <w:vAlign w:val="center"/>
          </w:tcPr>
          <w:p w14:paraId="48D074C5" w14:textId="4C28666E"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19</w:t>
            </w:r>
          </w:p>
        </w:tc>
        <w:tc>
          <w:tcPr>
            <w:tcW w:w="1146" w:type="pct"/>
            <w:vAlign w:val="center"/>
          </w:tcPr>
          <w:p w14:paraId="001C89DA" w14:textId="44EE64A0"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89,9%</w:t>
            </w:r>
          </w:p>
        </w:tc>
      </w:tr>
      <w:tr w:rsidR="00C05841" w14:paraId="60EF0CFF" w14:textId="77777777" w:rsidTr="006F77BB">
        <w:trPr>
          <w:jc w:val="center"/>
        </w:trPr>
        <w:tc>
          <w:tcPr>
            <w:tcW w:w="2303" w:type="pct"/>
            <w:vAlign w:val="center"/>
          </w:tcPr>
          <w:p w14:paraId="509D119E" w14:textId="08971FBA"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66%-84% (Baik)</w:t>
            </w:r>
          </w:p>
        </w:tc>
        <w:tc>
          <w:tcPr>
            <w:tcW w:w="1551" w:type="pct"/>
            <w:vAlign w:val="center"/>
          </w:tcPr>
          <w:p w14:paraId="34B9AB2C" w14:textId="28A8CEA1"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0</w:t>
            </w:r>
          </w:p>
        </w:tc>
        <w:tc>
          <w:tcPr>
            <w:tcW w:w="1146" w:type="pct"/>
            <w:vAlign w:val="center"/>
          </w:tcPr>
          <w:p w14:paraId="51E8897B" w14:textId="6F0BC8D5"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0</w:t>
            </w:r>
          </w:p>
        </w:tc>
      </w:tr>
      <w:tr w:rsidR="00C05841" w14:paraId="5AD70D1D" w14:textId="77777777" w:rsidTr="006F77BB">
        <w:trPr>
          <w:jc w:val="center"/>
        </w:trPr>
        <w:tc>
          <w:tcPr>
            <w:tcW w:w="2303" w:type="pct"/>
            <w:vAlign w:val="center"/>
          </w:tcPr>
          <w:p w14:paraId="64E20DB6" w14:textId="3224851F"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51%-65% (Cukup)</w:t>
            </w:r>
          </w:p>
        </w:tc>
        <w:tc>
          <w:tcPr>
            <w:tcW w:w="1551" w:type="pct"/>
            <w:vAlign w:val="center"/>
          </w:tcPr>
          <w:p w14:paraId="4F34F940" w14:textId="3E13C5E9"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3</w:t>
            </w:r>
          </w:p>
        </w:tc>
        <w:tc>
          <w:tcPr>
            <w:tcW w:w="1146" w:type="pct"/>
            <w:vAlign w:val="center"/>
          </w:tcPr>
          <w:p w14:paraId="3E4AE8F0" w14:textId="179C58B5" w:rsidR="00C05841" w:rsidRDefault="00C05841" w:rsidP="00C0584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10,1%</w:t>
            </w:r>
          </w:p>
        </w:tc>
      </w:tr>
      <w:tr w:rsidR="00C05841" w14:paraId="4D725DFE" w14:textId="77777777" w:rsidTr="006F77BB">
        <w:trPr>
          <w:jc w:val="center"/>
        </w:trPr>
        <w:tc>
          <w:tcPr>
            <w:tcW w:w="2303" w:type="pct"/>
            <w:vAlign w:val="center"/>
          </w:tcPr>
          <w:p w14:paraId="77EF0DA2" w14:textId="378CB2F7"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36%-50% (Kurang Baik)</w:t>
            </w:r>
          </w:p>
        </w:tc>
        <w:tc>
          <w:tcPr>
            <w:tcW w:w="1551" w:type="pct"/>
            <w:vAlign w:val="center"/>
          </w:tcPr>
          <w:p w14:paraId="28EB0AD8" w14:textId="2BBA7178"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1146" w:type="pct"/>
            <w:vAlign w:val="center"/>
          </w:tcPr>
          <w:p w14:paraId="5C0BD835" w14:textId="2A9FC3DD"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r>
      <w:tr w:rsidR="00C05841" w14:paraId="396DC41F" w14:textId="77777777" w:rsidTr="006F77BB">
        <w:trPr>
          <w:jc w:val="center"/>
        </w:trPr>
        <w:tc>
          <w:tcPr>
            <w:tcW w:w="2303" w:type="pct"/>
            <w:vAlign w:val="center"/>
          </w:tcPr>
          <w:p w14:paraId="38EFF843" w14:textId="4309B413"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0%-35% (Tidak Baik)</w:t>
            </w:r>
          </w:p>
        </w:tc>
        <w:tc>
          <w:tcPr>
            <w:tcW w:w="1551" w:type="pct"/>
            <w:vAlign w:val="center"/>
          </w:tcPr>
          <w:p w14:paraId="6914065E" w14:textId="664E1C6F"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c>
          <w:tcPr>
            <w:tcW w:w="1146" w:type="pct"/>
            <w:vAlign w:val="center"/>
          </w:tcPr>
          <w:p w14:paraId="404530CB" w14:textId="5DA5BEDD"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w:t>
            </w:r>
          </w:p>
        </w:tc>
      </w:tr>
      <w:tr w:rsidR="00C05841" w14:paraId="79360380" w14:textId="77777777" w:rsidTr="006F77BB">
        <w:trPr>
          <w:jc w:val="center"/>
        </w:trPr>
        <w:tc>
          <w:tcPr>
            <w:tcW w:w="2303" w:type="pct"/>
            <w:vAlign w:val="center"/>
          </w:tcPr>
          <w:p w14:paraId="57E7627A" w14:textId="28312BA1"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Total</w:t>
            </w:r>
          </w:p>
        </w:tc>
        <w:tc>
          <w:tcPr>
            <w:tcW w:w="1551" w:type="pct"/>
            <w:vAlign w:val="center"/>
          </w:tcPr>
          <w:p w14:paraId="62B9D7F5" w14:textId="01638926"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w:t>
            </w:r>
          </w:p>
        </w:tc>
        <w:tc>
          <w:tcPr>
            <w:tcW w:w="1146" w:type="pct"/>
            <w:vAlign w:val="center"/>
          </w:tcPr>
          <w:p w14:paraId="0E9EB297" w14:textId="6291191F" w:rsidR="00C05841" w:rsidRDefault="00C05841" w:rsidP="00C0584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r>
    </w:tbl>
    <w:p w14:paraId="6AE2E284" w14:textId="1209F4D2" w:rsidR="008814EE" w:rsidRPr="00C148AB" w:rsidRDefault="008814EE" w:rsidP="006F77BB">
      <w:pPr>
        <w:spacing w:after="0"/>
        <w:ind w:left="1276"/>
        <w:jc w:val="both"/>
        <w:rPr>
          <w:rFonts w:ascii="Times New Roman" w:hAnsi="Times New Roman" w:cs="Times New Roman"/>
          <w:sz w:val="24"/>
          <w:szCs w:val="24"/>
          <w:lang w:val="en-US"/>
        </w:rPr>
      </w:pPr>
      <w:r>
        <w:rPr>
          <w:rFonts w:ascii="Times New Roman" w:hAnsi="Times New Roman" w:cs="Times New Roman"/>
          <w:sz w:val="24"/>
          <w:szCs w:val="24"/>
        </w:rPr>
        <w:t xml:space="preserve">Sumber: </w:t>
      </w:r>
      <w:r w:rsidRPr="00946A39">
        <w:rPr>
          <w:rFonts w:ascii="Times New Roman" w:hAnsi="Times New Roman" w:cs="Times New Roman"/>
          <w:sz w:val="24"/>
          <w:szCs w:val="24"/>
        </w:rPr>
        <w:t xml:space="preserve">Analisis </w:t>
      </w:r>
      <w:r>
        <w:rPr>
          <w:rFonts w:ascii="Times New Roman" w:hAnsi="Times New Roman" w:cs="Times New Roman"/>
          <w:sz w:val="24"/>
          <w:szCs w:val="24"/>
        </w:rPr>
        <w:t>Spss</w:t>
      </w:r>
      <w:r w:rsidRPr="00946A39">
        <w:rPr>
          <w:rFonts w:ascii="Times New Roman" w:hAnsi="Times New Roman" w:cs="Times New Roman"/>
          <w:sz w:val="24"/>
          <w:szCs w:val="24"/>
        </w:rPr>
        <w:t>, 202</w:t>
      </w:r>
      <w:r w:rsidR="00C148AB">
        <w:rPr>
          <w:rFonts w:ascii="Times New Roman" w:hAnsi="Times New Roman" w:cs="Times New Roman"/>
          <w:sz w:val="24"/>
          <w:szCs w:val="24"/>
          <w:lang w:val="en-US"/>
        </w:rPr>
        <w:t>1</w:t>
      </w:r>
    </w:p>
    <w:p w14:paraId="5BA68CF0" w14:textId="3D39BCF3" w:rsidR="008814EE" w:rsidRPr="00AD1024" w:rsidRDefault="00FF554E" w:rsidP="006F77B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Berlandaskan </w:t>
      </w:r>
      <w:r w:rsidR="008814EE" w:rsidRPr="00AD1024">
        <w:rPr>
          <w:rFonts w:ascii="Times New Roman" w:hAnsi="Times New Roman" w:cs="Times New Roman"/>
          <w:sz w:val="24"/>
          <w:szCs w:val="24"/>
        </w:rPr>
        <w:t xml:space="preserve">Tabel </w:t>
      </w:r>
      <w:r w:rsidR="008814EE">
        <w:rPr>
          <w:rFonts w:ascii="Times New Roman" w:hAnsi="Times New Roman" w:cs="Times New Roman"/>
          <w:sz w:val="24"/>
          <w:szCs w:val="24"/>
        </w:rPr>
        <w:t>5</w:t>
      </w:r>
      <w:r w:rsidR="008814EE" w:rsidRPr="00AD1024">
        <w:rPr>
          <w:rFonts w:ascii="Times New Roman" w:hAnsi="Times New Roman" w:cs="Times New Roman"/>
          <w:sz w:val="24"/>
          <w:szCs w:val="24"/>
        </w:rPr>
        <w:t>.4 hasil analisis menunjukkan beban kerja didominasi oleh kategori “sangat baik” dengan jumlah frekuensi 19 responden dengan persentase 89,9%.</w:t>
      </w:r>
      <w:r w:rsidR="006F77BB">
        <w:rPr>
          <w:rFonts w:ascii="Times New Roman" w:hAnsi="Times New Roman" w:cs="Times New Roman"/>
          <w:sz w:val="24"/>
          <w:szCs w:val="24"/>
          <w:lang w:val="en-US"/>
        </w:rPr>
        <w:t xml:space="preserve"> </w:t>
      </w:r>
      <w:r w:rsidR="008814EE" w:rsidRPr="00AD1024">
        <w:rPr>
          <w:rFonts w:ascii="Times New Roman" w:hAnsi="Times New Roman" w:cs="Times New Roman"/>
          <w:sz w:val="24"/>
          <w:szCs w:val="24"/>
        </w:rPr>
        <w:t>Dalam hasil analisis responden dikatakan dalam kategori “sangat baik”</w:t>
      </w:r>
      <w:r w:rsidR="006F77BB">
        <w:rPr>
          <w:rFonts w:ascii="Times New Roman" w:hAnsi="Times New Roman" w:cs="Times New Roman"/>
          <w:sz w:val="24"/>
          <w:szCs w:val="24"/>
          <w:lang w:val="en-US"/>
        </w:rPr>
        <w:t xml:space="preserve"> </w:t>
      </w:r>
      <w:r w:rsidR="008814EE" w:rsidRPr="00AD1024">
        <w:rPr>
          <w:rFonts w:ascii="Times New Roman" w:hAnsi="Times New Roman" w:cs="Times New Roman"/>
          <w:sz w:val="24"/>
          <w:szCs w:val="24"/>
        </w:rPr>
        <w:t xml:space="preserve">ketika responden dapat mencapai target dalam pekerjaan yang sudah ditentukan oleh perusahaan baik dalam kondisi kerja berat maupun ringan. Waktu yang tersedia bagi karyawan untuk menyelesaikan pekerjaan sudah cukup. Pada </w:t>
      </w:r>
      <w:r>
        <w:rPr>
          <w:rFonts w:ascii="Times New Roman" w:hAnsi="Times New Roman" w:cs="Times New Roman"/>
          <w:sz w:val="24"/>
          <w:szCs w:val="24"/>
        </w:rPr>
        <w:t xml:space="preserve">masa </w:t>
      </w:r>
      <w:r w:rsidR="008814EE" w:rsidRPr="00AD1024">
        <w:rPr>
          <w:rFonts w:ascii="Times New Roman" w:hAnsi="Times New Roman" w:cs="Times New Roman"/>
          <w:sz w:val="24"/>
          <w:szCs w:val="24"/>
        </w:rPr>
        <w:t xml:space="preserve">tertentu </w:t>
      </w:r>
      <w:r>
        <w:rPr>
          <w:rFonts w:ascii="Times New Roman" w:hAnsi="Times New Roman" w:cs="Times New Roman"/>
          <w:sz w:val="24"/>
          <w:szCs w:val="24"/>
        </w:rPr>
        <w:t xml:space="preserve">pekerja </w:t>
      </w:r>
      <w:r w:rsidR="008814EE" w:rsidRPr="00AD1024">
        <w:rPr>
          <w:rFonts w:ascii="Times New Roman" w:hAnsi="Times New Roman" w:cs="Times New Roman"/>
          <w:sz w:val="24"/>
          <w:szCs w:val="24"/>
        </w:rPr>
        <w:t xml:space="preserve">staf menjadi </w:t>
      </w:r>
      <w:r>
        <w:rPr>
          <w:rFonts w:ascii="Times New Roman" w:hAnsi="Times New Roman" w:cs="Times New Roman"/>
          <w:sz w:val="24"/>
          <w:szCs w:val="24"/>
        </w:rPr>
        <w:t>amat sibuk</w:t>
      </w:r>
      <w:r w:rsidR="00260457">
        <w:rPr>
          <w:rFonts w:ascii="Times New Roman" w:hAnsi="Times New Roman" w:cs="Times New Roman"/>
          <w:sz w:val="24"/>
          <w:szCs w:val="24"/>
          <w:lang w:val="en-US"/>
        </w:rPr>
        <w:t xml:space="preserve"> </w:t>
      </w:r>
      <w:r w:rsidR="008814EE" w:rsidRPr="00AD1024">
        <w:rPr>
          <w:rFonts w:ascii="Times New Roman" w:hAnsi="Times New Roman" w:cs="Times New Roman"/>
          <w:sz w:val="24"/>
          <w:szCs w:val="24"/>
        </w:rPr>
        <w:t>dengan pekerjaannya agar tercapainya sebuah target.</w:t>
      </w:r>
    </w:p>
    <w:p w14:paraId="1F79AB75" w14:textId="77777777" w:rsidR="008814EE" w:rsidRDefault="008814EE" w:rsidP="006F77BB">
      <w:pPr>
        <w:pStyle w:val="ListParagraph"/>
        <w:numPr>
          <w:ilvl w:val="0"/>
          <w:numId w:val="20"/>
        </w:numPr>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Identitas Berdasarkan </w:t>
      </w:r>
      <w:r w:rsidRPr="006F30C6">
        <w:rPr>
          <w:rFonts w:ascii="Times New Roman" w:hAnsi="Times New Roman" w:cs="Times New Roman"/>
          <w:b/>
          <w:bCs/>
          <w:sz w:val="24"/>
          <w:szCs w:val="24"/>
        </w:rPr>
        <w:t>Responden Fasilitas Kerja</w:t>
      </w:r>
      <w:r>
        <w:rPr>
          <w:rFonts w:ascii="Times New Roman" w:hAnsi="Times New Roman" w:cs="Times New Roman"/>
          <w:b/>
          <w:bCs/>
          <w:sz w:val="24"/>
          <w:szCs w:val="24"/>
        </w:rPr>
        <w:t xml:space="preserve"> Individu (Staff)</w:t>
      </w:r>
    </w:p>
    <w:p w14:paraId="19B359EF" w14:textId="5D1070CB" w:rsidR="008814EE" w:rsidRPr="00DA67E5" w:rsidRDefault="008814EE" w:rsidP="006F77BB">
      <w:pPr>
        <w:spacing w:after="0"/>
        <w:ind w:firstLine="720"/>
        <w:jc w:val="both"/>
        <w:rPr>
          <w:rFonts w:ascii="Times New Roman" w:hAnsi="Times New Roman" w:cs="Times New Roman"/>
          <w:sz w:val="24"/>
          <w:szCs w:val="24"/>
        </w:rPr>
      </w:pPr>
      <w:r w:rsidRPr="00AD1024">
        <w:rPr>
          <w:rFonts w:ascii="Times New Roman" w:hAnsi="Times New Roman" w:cs="Times New Roman"/>
          <w:sz w:val="24"/>
          <w:szCs w:val="24"/>
        </w:rPr>
        <w:t xml:space="preserve">Menurut </w:t>
      </w:r>
      <w:r w:rsidRPr="00AD1024">
        <w:rPr>
          <w:rFonts w:ascii="Times New Roman" w:hAnsi="Times New Roman" w:cs="Times New Roman"/>
          <w:sz w:val="24"/>
          <w:szCs w:val="24"/>
        </w:rPr>
        <w:fldChar w:fldCharType="begin" w:fldLock="1"/>
      </w:r>
      <w:r w:rsidRPr="00AD1024">
        <w:rPr>
          <w:rFonts w:ascii="Times New Roman" w:hAnsi="Times New Roman" w:cs="Times New Roman"/>
          <w:sz w:val="24"/>
          <w:szCs w:val="24"/>
        </w:rPr>
        <w:instrText>ADDIN CSL_CITATION {"citationItems":[{"id":"ITEM-1","itemData":{"abstract":"Tujuan penelitian ini adalah untuk mengetahui dan menganalisis bagaimana penerapan Green Accounting yang dilakukan perusahaan dalam hal mengidentifikasi, mengakui, mengukur, mencatat, menyajikan dan mengungkapkan biaya pengendalian lingkungan/limbah pada laporan keuangan. Penelitian ini dilakukan di PTPN III Kebun Rambutan dan Kebun Gunung Para yang memproduksi sawit dan karet serta memiliki limbah. Metode penelitian menggunakan pendekatan deskriptif. Jenis penelitian ini adalah penelitian kualitatif dengan menggunakan sumber data primer dan sekunder. Data primer diperoleh dengan cara wawancara dan data sekunder diperoleh dengan menggunakan metode dokumentasi. Teknik analisis data yang digunakan adalah dengan mengelompokkan biaya-biaya lingkungan kemudian menganalisis, melakukan wawancara dan menyimpulkan. Hasil penelitian ini adalah PTPN III Kebun Rambutan dan Kebun Gunung Para sudah mengeluarkan biaya-biaya lingkungan dalam akuntansi perusahaannya namun tidak secara khusus melakukan identifikasi terhadap biaya-biaya lingkungan tersebut. Pengakuan terhadap biaya-biaya lingkungan diakui sebagai beban diluar beban pokok produksi. Biaya-biaya pengendalian lingkungan/limbah ini diukur dengan menggunakan satuan moneter sebesar kos yang dikeluarkan (historical cost) dan dicatat dengan mentode accrual basic. Penyajian biaya lingkungan disajikan bersama biaya-biaya yang sejenis dalam laporan laba rugi dan perusahaan belum mengungkapkan informasi mengenai biaya lingkungan yang dikeluarkan dalam Catatan Atas Laporan Keuangan.","author":[{"dropping-particle":"","family":"Nurafika","given":"Pipin","non-dropping-particle":"","parse-names":false,"suffix":""}],"container-title":"Jurnal Akuntansi Dan Keuangan Kontemporer","id":"ITEM-1","issue":"1","issued":{"date-parts":[["2019"]]},"page":"69-80","title":"Analisis Penerapan Green Accounting di PTPN III Kebun Rambutan dan Kebun Gunung Para","type":"article-journal","volume":"2"},"uris":["http://www.mendeley.com/documents/?uuid=537d5efb-a9de-4aa2-9936-2ea15c3e466d"]}],"mendeley":{"formattedCitation":"(Nurafika, 2019)","plainTextFormattedCitation":"(Nurafika, 2019)","previouslyFormattedCitation":"(Nurafika, 2019)"},"properties":{"noteIndex":0},"schema":"https://github.com/citation-style-language/schema/raw/master/csl-citation.json"}</w:instrText>
      </w:r>
      <w:r w:rsidRPr="00AD1024">
        <w:rPr>
          <w:rFonts w:ascii="Times New Roman" w:hAnsi="Times New Roman" w:cs="Times New Roman"/>
          <w:sz w:val="24"/>
          <w:szCs w:val="24"/>
        </w:rPr>
        <w:fldChar w:fldCharType="separate"/>
      </w:r>
      <w:proofErr w:type="spellStart"/>
      <w:r w:rsidRPr="00AD1024">
        <w:rPr>
          <w:rFonts w:ascii="Times New Roman" w:hAnsi="Times New Roman" w:cs="Times New Roman"/>
          <w:sz w:val="24"/>
          <w:szCs w:val="24"/>
        </w:rPr>
        <w:t>Nurafika</w:t>
      </w:r>
      <w:proofErr w:type="spellEnd"/>
      <w:r w:rsidRPr="00AD1024">
        <w:rPr>
          <w:rFonts w:ascii="Times New Roman" w:hAnsi="Times New Roman" w:cs="Times New Roman"/>
          <w:sz w:val="24"/>
          <w:szCs w:val="24"/>
        </w:rPr>
        <w:t>, 2019</w:t>
      </w:r>
      <w:r w:rsidRPr="00AD1024">
        <w:rPr>
          <w:rFonts w:ascii="Times New Roman" w:hAnsi="Times New Roman" w:cs="Times New Roman"/>
          <w:sz w:val="24"/>
          <w:szCs w:val="24"/>
        </w:rPr>
        <w:fldChar w:fldCharType="end"/>
      </w:r>
      <w:r w:rsidRPr="00AD1024">
        <w:rPr>
          <w:rFonts w:ascii="Times New Roman" w:hAnsi="Times New Roman" w:cs="Times New Roman"/>
          <w:sz w:val="24"/>
          <w:szCs w:val="24"/>
        </w:rPr>
        <w:t xml:space="preserve">, fasilitas </w:t>
      </w:r>
      <w:r w:rsidR="008352E5">
        <w:rPr>
          <w:rFonts w:ascii="Times New Roman" w:hAnsi="Times New Roman" w:cs="Times New Roman"/>
          <w:sz w:val="24"/>
          <w:szCs w:val="24"/>
        </w:rPr>
        <w:t>ialah wadah dalam menunjang pengimplementasian profesi.</w:t>
      </w:r>
      <w:r w:rsidRPr="00AD1024">
        <w:rPr>
          <w:rFonts w:ascii="Times New Roman" w:hAnsi="Times New Roman" w:cs="Times New Roman"/>
          <w:sz w:val="24"/>
          <w:szCs w:val="24"/>
        </w:rPr>
        <w:t xml:space="preserve"> Fasi</w:t>
      </w:r>
      <w:r w:rsidR="008352E5">
        <w:rPr>
          <w:rFonts w:ascii="Times New Roman" w:hAnsi="Times New Roman" w:cs="Times New Roman"/>
          <w:sz w:val="24"/>
          <w:szCs w:val="24"/>
        </w:rPr>
        <w:t>l</w:t>
      </w:r>
      <w:r w:rsidRPr="00AD1024">
        <w:rPr>
          <w:rFonts w:ascii="Times New Roman" w:hAnsi="Times New Roman" w:cs="Times New Roman"/>
          <w:sz w:val="24"/>
          <w:szCs w:val="24"/>
        </w:rPr>
        <w:t xml:space="preserve">itas </w:t>
      </w:r>
      <w:r w:rsidR="008352E5">
        <w:rPr>
          <w:rFonts w:ascii="Times New Roman" w:hAnsi="Times New Roman" w:cs="Times New Roman"/>
          <w:sz w:val="24"/>
          <w:szCs w:val="24"/>
        </w:rPr>
        <w:t>yakni elemen pers</w:t>
      </w:r>
      <w:r w:rsidR="00260457">
        <w:rPr>
          <w:rFonts w:ascii="Times New Roman" w:hAnsi="Times New Roman" w:cs="Times New Roman"/>
          <w:sz w:val="24"/>
          <w:szCs w:val="24"/>
          <w:lang w:val="en-US"/>
        </w:rPr>
        <w:t>e</w:t>
      </w:r>
      <w:proofErr w:type="spellStart"/>
      <w:r w:rsidR="008352E5">
        <w:rPr>
          <w:rFonts w:ascii="Times New Roman" w:hAnsi="Times New Roman" w:cs="Times New Roman"/>
          <w:sz w:val="24"/>
          <w:szCs w:val="24"/>
        </w:rPr>
        <w:t>orangan</w:t>
      </w:r>
      <w:proofErr w:type="spellEnd"/>
      <w:r w:rsidR="008352E5">
        <w:rPr>
          <w:rFonts w:ascii="Times New Roman" w:hAnsi="Times New Roman" w:cs="Times New Roman"/>
          <w:sz w:val="24"/>
          <w:szCs w:val="24"/>
        </w:rPr>
        <w:t xml:space="preserve"> </w:t>
      </w:r>
      <w:r w:rsidRPr="00AD1024">
        <w:rPr>
          <w:rFonts w:ascii="Times New Roman" w:hAnsi="Times New Roman" w:cs="Times New Roman"/>
          <w:sz w:val="24"/>
          <w:szCs w:val="24"/>
        </w:rPr>
        <w:t xml:space="preserve">dari </w:t>
      </w:r>
      <w:r w:rsidR="008352E5">
        <w:rPr>
          <w:rFonts w:ascii="Times New Roman" w:hAnsi="Times New Roman" w:cs="Times New Roman"/>
          <w:sz w:val="24"/>
          <w:szCs w:val="24"/>
        </w:rPr>
        <w:t xml:space="preserve">tawaran </w:t>
      </w:r>
      <w:r w:rsidRPr="00AD1024">
        <w:rPr>
          <w:rFonts w:ascii="Times New Roman" w:hAnsi="Times New Roman" w:cs="Times New Roman"/>
          <w:sz w:val="24"/>
          <w:szCs w:val="24"/>
        </w:rPr>
        <w:t xml:space="preserve">yang </w:t>
      </w:r>
      <w:r w:rsidR="008352E5">
        <w:rPr>
          <w:rFonts w:ascii="Times New Roman" w:hAnsi="Times New Roman" w:cs="Times New Roman"/>
          <w:sz w:val="24"/>
          <w:szCs w:val="24"/>
        </w:rPr>
        <w:t xml:space="preserve">gampang dihidupkan </w:t>
      </w:r>
      <w:r w:rsidRPr="00AD1024">
        <w:rPr>
          <w:rFonts w:ascii="Times New Roman" w:hAnsi="Times New Roman" w:cs="Times New Roman"/>
          <w:sz w:val="24"/>
          <w:szCs w:val="24"/>
        </w:rPr>
        <w:t xml:space="preserve">atau </w:t>
      </w:r>
      <w:r w:rsidR="008352E5">
        <w:rPr>
          <w:rFonts w:ascii="Times New Roman" w:hAnsi="Times New Roman" w:cs="Times New Roman"/>
          <w:sz w:val="24"/>
          <w:szCs w:val="24"/>
        </w:rPr>
        <w:t xml:space="preserve">disusutkan </w:t>
      </w:r>
      <w:r w:rsidRPr="00AD1024">
        <w:rPr>
          <w:rFonts w:ascii="Times New Roman" w:hAnsi="Times New Roman" w:cs="Times New Roman"/>
          <w:sz w:val="24"/>
          <w:szCs w:val="24"/>
        </w:rPr>
        <w:t xml:space="preserve">tanpa </w:t>
      </w:r>
      <w:r w:rsidR="008352E5">
        <w:rPr>
          <w:rFonts w:ascii="Times New Roman" w:hAnsi="Times New Roman" w:cs="Times New Roman"/>
          <w:sz w:val="24"/>
          <w:szCs w:val="24"/>
        </w:rPr>
        <w:t xml:space="preserve">merubah mutu </w:t>
      </w:r>
      <w:r w:rsidRPr="00AD1024">
        <w:rPr>
          <w:rFonts w:ascii="Times New Roman" w:hAnsi="Times New Roman" w:cs="Times New Roman"/>
          <w:sz w:val="24"/>
          <w:szCs w:val="24"/>
        </w:rPr>
        <w:t xml:space="preserve">dan </w:t>
      </w:r>
      <w:r w:rsidR="008352E5">
        <w:rPr>
          <w:rFonts w:ascii="Times New Roman" w:hAnsi="Times New Roman" w:cs="Times New Roman"/>
          <w:sz w:val="24"/>
          <w:szCs w:val="24"/>
        </w:rPr>
        <w:t xml:space="preserve">macam </w:t>
      </w:r>
      <w:r w:rsidRPr="00AD1024">
        <w:rPr>
          <w:rFonts w:ascii="Times New Roman" w:hAnsi="Times New Roman" w:cs="Times New Roman"/>
          <w:sz w:val="24"/>
          <w:szCs w:val="24"/>
        </w:rPr>
        <w:t xml:space="preserve">jasa. Fasilitas kerja untuk individu (Staf) meliputi kendaraan, perumahan, tunjangan kesehatan, dan gaji dan bonus. Hasil analisis fasilitas kerja untuk individu terbagi dalam 5 </w:t>
      </w:r>
      <w:r w:rsidR="008352E5">
        <w:rPr>
          <w:rFonts w:ascii="Times New Roman" w:hAnsi="Times New Roman" w:cs="Times New Roman"/>
          <w:sz w:val="24"/>
          <w:szCs w:val="24"/>
        </w:rPr>
        <w:t>klasifikasi yakni amat bagus</w:t>
      </w:r>
      <w:r w:rsidRPr="00AD1024">
        <w:rPr>
          <w:rFonts w:ascii="Times New Roman" w:hAnsi="Times New Roman" w:cs="Times New Roman"/>
          <w:sz w:val="24"/>
          <w:szCs w:val="24"/>
        </w:rPr>
        <w:t xml:space="preserve">, </w:t>
      </w:r>
      <w:r w:rsidR="008352E5">
        <w:rPr>
          <w:rFonts w:ascii="Times New Roman" w:hAnsi="Times New Roman" w:cs="Times New Roman"/>
          <w:sz w:val="24"/>
          <w:szCs w:val="24"/>
        </w:rPr>
        <w:t>bagus, cukup, kurang</w:t>
      </w:r>
      <w:r w:rsidR="00260457">
        <w:rPr>
          <w:rFonts w:ascii="Times New Roman" w:hAnsi="Times New Roman" w:cs="Times New Roman"/>
          <w:sz w:val="24"/>
          <w:szCs w:val="24"/>
          <w:lang w:val="en-US"/>
        </w:rPr>
        <w:t xml:space="preserve"> </w:t>
      </w:r>
      <w:r w:rsidR="008352E5">
        <w:rPr>
          <w:rFonts w:ascii="Times New Roman" w:hAnsi="Times New Roman" w:cs="Times New Roman"/>
          <w:sz w:val="24"/>
          <w:szCs w:val="24"/>
        </w:rPr>
        <w:t>bagus</w:t>
      </w:r>
      <w:r w:rsidRPr="00AD1024">
        <w:rPr>
          <w:rFonts w:ascii="Times New Roman" w:hAnsi="Times New Roman" w:cs="Times New Roman"/>
          <w:sz w:val="24"/>
          <w:szCs w:val="24"/>
        </w:rPr>
        <w:t xml:space="preserve">, tidak </w:t>
      </w:r>
      <w:r w:rsidR="008352E5">
        <w:rPr>
          <w:rFonts w:ascii="Times New Roman" w:hAnsi="Times New Roman" w:cs="Times New Roman"/>
          <w:sz w:val="24"/>
          <w:szCs w:val="24"/>
        </w:rPr>
        <w:t>bagus.</w:t>
      </w:r>
    </w:p>
    <w:p w14:paraId="6EE7C2FC" w14:textId="48DDE0BB" w:rsidR="006F77BB" w:rsidRPr="006F77BB" w:rsidRDefault="008814EE" w:rsidP="006F77BB">
      <w:pPr>
        <w:pStyle w:val="Caption"/>
        <w:spacing w:after="0"/>
        <w:jc w:val="center"/>
        <w:rPr>
          <w:rFonts w:ascii="Times New Roman" w:hAnsi="Times New Roman" w:cs="Times New Roman"/>
          <w:i w:val="0"/>
          <w:iCs w:val="0"/>
          <w:color w:val="auto"/>
          <w:sz w:val="24"/>
          <w:szCs w:val="24"/>
        </w:rPr>
      </w:pPr>
      <w:bookmarkStart w:id="7" w:name="_Toc95105892"/>
      <w:r w:rsidRPr="00946A39">
        <w:rPr>
          <w:rFonts w:ascii="Times New Roman" w:hAnsi="Times New Roman" w:cs="Times New Roman"/>
          <w:i w:val="0"/>
          <w:iCs w:val="0"/>
          <w:color w:val="auto"/>
          <w:sz w:val="24"/>
          <w:szCs w:val="24"/>
        </w:rPr>
        <w:t xml:space="preserve">Tabel </w:t>
      </w:r>
      <w:r w:rsidR="00C148AB">
        <w:rPr>
          <w:rFonts w:ascii="Times New Roman" w:hAnsi="Times New Roman" w:cs="Times New Roman"/>
          <w:i w:val="0"/>
          <w:iCs w:val="0"/>
          <w:color w:val="auto"/>
          <w:sz w:val="24"/>
          <w:szCs w:val="24"/>
          <w:lang w:val="en-US"/>
        </w:rPr>
        <w:t>3</w:t>
      </w:r>
      <w:r w:rsidRPr="00946A39">
        <w:rPr>
          <w:rFonts w:ascii="Times New Roman" w:hAnsi="Times New Roman" w:cs="Times New Roman"/>
          <w:i w:val="0"/>
          <w:iCs w:val="0"/>
          <w:color w:val="auto"/>
          <w:sz w:val="24"/>
          <w:szCs w:val="24"/>
        </w:rPr>
        <w:t xml:space="preserve">. Hasil Analisis </w:t>
      </w:r>
      <w:r>
        <w:rPr>
          <w:rFonts w:ascii="Times New Roman" w:hAnsi="Times New Roman" w:cs="Times New Roman"/>
          <w:i w:val="0"/>
          <w:iCs w:val="0"/>
          <w:color w:val="auto"/>
          <w:sz w:val="24"/>
          <w:szCs w:val="24"/>
        </w:rPr>
        <w:t xml:space="preserve">rata- rata </w:t>
      </w:r>
      <w:r w:rsidRPr="00946A39">
        <w:rPr>
          <w:rFonts w:ascii="Times New Roman" w:hAnsi="Times New Roman" w:cs="Times New Roman"/>
          <w:i w:val="0"/>
          <w:iCs w:val="0"/>
          <w:color w:val="auto"/>
          <w:sz w:val="24"/>
          <w:szCs w:val="24"/>
        </w:rPr>
        <w:t>Fasilitas Kerja Untuk Individu (Staf)</w:t>
      </w:r>
      <w:bookmarkEnd w:id="7"/>
    </w:p>
    <w:tbl>
      <w:tblPr>
        <w:tblStyle w:val="TableGrid"/>
        <w:tblW w:w="3694" w:type="pct"/>
        <w:jc w:val="center"/>
        <w:tblLook w:val="04A0" w:firstRow="1" w:lastRow="0" w:firstColumn="1" w:lastColumn="0" w:noHBand="0" w:noVBand="1"/>
      </w:tblPr>
      <w:tblGrid>
        <w:gridCol w:w="3207"/>
        <w:gridCol w:w="2160"/>
        <w:gridCol w:w="1741"/>
      </w:tblGrid>
      <w:tr w:rsidR="00F25A83" w14:paraId="3F84A60E" w14:textId="77777777" w:rsidTr="006F77BB">
        <w:trPr>
          <w:jc w:val="center"/>
        </w:trPr>
        <w:tc>
          <w:tcPr>
            <w:tcW w:w="2255" w:type="pct"/>
            <w:vAlign w:val="center"/>
          </w:tcPr>
          <w:p w14:paraId="7EB0AA47" w14:textId="77777777" w:rsidR="006F77BB" w:rsidRDefault="006F77BB" w:rsidP="009A18E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Kategori</w:t>
            </w:r>
          </w:p>
        </w:tc>
        <w:tc>
          <w:tcPr>
            <w:tcW w:w="1519" w:type="pct"/>
            <w:vAlign w:val="center"/>
          </w:tcPr>
          <w:p w14:paraId="5A815356" w14:textId="77777777" w:rsidR="006F77BB" w:rsidRDefault="006F77BB" w:rsidP="009A18E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Frekuensi (Orang)</w:t>
            </w:r>
          </w:p>
        </w:tc>
        <w:tc>
          <w:tcPr>
            <w:tcW w:w="1225" w:type="pct"/>
            <w:vAlign w:val="center"/>
          </w:tcPr>
          <w:p w14:paraId="2E66F9A9" w14:textId="5C22D208" w:rsidR="006F77BB" w:rsidRPr="006F77BB" w:rsidRDefault="006F77BB" w:rsidP="009A18E1">
            <w:pPr>
              <w:spacing w:after="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id-ID"/>
              </w:rPr>
              <w:t xml:space="preserve">Presentase </w:t>
            </w:r>
            <w:r>
              <w:rPr>
                <w:rFonts w:ascii="Times New Roman" w:eastAsia="Times New Roman" w:hAnsi="Times New Roman" w:cs="Times New Roman"/>
                <w:color w:val="000000"/>
                <w:sz w:val="24"/>
                <w:szCs w:val="24"/>
                <w:lang w:val="en-US" w:eastAsia="id-ID"/>
              </w:rPr>
              <w:t>(</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en-US" w:eastAsia="id-ID"/>
              </w:rPr>
              <w:t>)</w:t>
            </w:r>
          </w:p>
        </w:tc>
      </w:tr>
      <w:tr w:rsidR="00F25A83" w14:paraId="306DCD81" w14:textId="77777777" w:rsidTr="006F77BB">
        <w:trPr>
          <w:jc w:val="center"/>
        </w:trPr>
        <w:tc>
          <w:tcPr>
            <w:tcW w:w="2255" w:type="pct"/>
            <w:vAlign w:val="center"/>
          </w:tcPr>
          <w:p w14:paraId="5EE342DF" w14:textId="77777777" w:rsidR="006F77BB" w:rsidRDefault="006F77BB" w:rsidP="006F77BB">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85%-100% (Sangat Baik)</w:t>
            </w:r>
          </w:p>
        </w:tc>
        <w:tc>
          <w:tcPr>
            <w:tcW w:w="1519" w:type="pct"/>
            <w:vAlign w:val="center"/>
          </w:tcPr>
          <w:p w14:paraId="4F895268" w14:textId="3A4DF5C1" w:rsidR="006F77BB" w:rsidRDefault="006F77BB" w:rsidP="006F77BB">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21</w:t>
            </w:r>
          </w:p>
        </w:tc>
        <w:tc>
          <w:tcPr>
            <w:tcW w:w="1225" w:type="pct"/>
            <w:vAlign w:val="center"/>
          </w:tcPr>
          <w:p w14:paraId="622B411D" w14:textId="623602BF" w:rsidR="006F77BB" w:rsidRDefault="006F77BB" w:rsidP="006F77BB">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97,9</w:t>
            </w:r>
          </w:p>
        </w:tc>
      </w:tr>
      <w:tr w:rsidR="00F25A83" w14:paraId="4EB533D9" w14:textId="77777777" w:rsidTr="006F77BB">
        <w:trPr>
          <w:jc w:val="center"/>
        </w:trPr>
        <w:tc>
          <w:tcPr>
            <w:tcW w:w="2255" w:type="pct"/>
            <w:vAlign w:val="center"/>
          </w:tcPr>
          <w:p w14:paraId="7F718AC7" w14:textId="77777777" w:rsidR="006F77BB" w:rsidRDefault="006F77BB" w:rsidP="006F77BB">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66%-84% (Baik)</w:t>
            </w:r>
          </w:p>
        </w:tc>
        <w:tc>
          <w:tcPr>
            <w:tcW w:w="1519" w:type="pct"/>
            <w:vAlign w:val="center"/>
          </w:tcPr>
          <w:p w14:paraId="41E5E7FC" w14:textId="56D4FE5B" w:rsidR="006F77BB" w:rsidRDefault="006F77BB" w:rsidP="006F77BB">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1</w:t>
            </w:r>
          </w:p>
        </w:tc>
        <w:tc>
          <w:tcPr>
            <w:tcW w:w="1225" w:type="pct"/>
            <w:vAlign w:val="center"/>
          </w:tcPr>
          <w:p w14:paraId="2C017368" w14:textId="442EC60B" w:rsidR="006F77BB" w:rsidRDefault="006F77BB" w:rsidP="006F77BB">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2,1</w:t>
            </w:r>
          </w:p>
        </w:tc>
      </w:tr>
      <w:tr w:rsidR="00F25A83" w14:paraId="6160BEDA" w14:textId="77777777" w:rsidTr="006F77BB">
        <w:trPr>
          <w:jc w:val="center"/>
        </w:trPr>
        <w:tc>
          <w:tcPr>
            <w:tcW w:w="2255" w:type="pct"/>
            <w:vAlign w:val="center"/>
          </w:tcPr>
          <w:p w14:paraId="1892E839" w14:textId="77777777" w:rsidR="006F77BB" w:rsidRDefault="006F77BB" w:rsidP="006F77BB">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51%-65% (Cukup)</w:t>
            </w:r>
          </w:p>
        </w:tc>
        <w:tc>
          <w:tcPr>
            <w:tcW w:w="1519" w:type="pct"/>
            <w:vAlign w:val="center"/>
          </w:tcPr>
          <w:p w14:paraId="56E384C2" w14:textId="5A6929D0" w:rsidR="006F77BB" w:rsidRDefault="006F77BB" w:rsidP="006F77BB">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0</w:t>
            </w:r>
          </w:p>
        </w:tc>
        <w:tc>
          <w:tcPr>
            <w:tcW w:w="1225" w:type="pct"/>
            <w:vAlign w:val="center"/>
          </w:tcPr>
          <w:p w14:paraId="7168ED33" w14:textId="70288B90" w:rsidR="006F77BB" w:rsidRPr="006F77BB" w:rsidRDefault="006F77BB" w:rsidP="006F77BB">
            <w:pPr>
              <w:spacing w:after="0"/>
              <w:jc w:val="center"/>
              <w:rPr>
                <w:rFonts w:ascii="Times New Roman" w:hAnsi="Times New Roman" w:cs="Times New Roman"/>
                <w:sz w:val="24"/>
                <w:szCs w:val="24"/>
                <w:lang w:val="en-US"/>
              </w:rPr>
            </w:pPr>
            <w:r w:rsidRPr="00946A39">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en-US" w:eastAsia="id-ID"/>
              </w:rPr>
              <w:t>,0</w:t>
            </w:r>
          </w:p>
        </w:tc>
      </w:tr>
      <w:tr w:rsidR="00F25A83" w14:paraId="138AB04F" w14:textId="77777777" w:rsidTr="006F77BB">
        <w:trPr>
          <w:jc w:val="center"/>
        </w:trPr>
        <w:tc>
          <w:tcPr>
            <w:tcW w:w="2255" w:type="pct"/>
            <w:vAlign w:val="center"/>
          </w:tcPr>
          <w:p w14:paraId="57869ED0" w14:textId="77777777" w:rsidR="006F77BB" w:rsidRDefault="006F77BB" w:rsidP="006F77BB">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36%-50% (Kurang Baik)</w:t>
            </w:r>
          </w:p>
        </w:tc>
        <w:tc>
          <w:tcPr>
            <w:tcW w:w="1519" w:type="pct"/>
            <w:vAlign w:val="center"/>
          </w:tcPr>
          <w:p w14:paraId="628787CC" w14:textId="46B3519B" w:rsidR="006F77BB" w:rsidRDefault="006F77BB" w:rsidP="006F77BB">
            <w:pPr>
              <w:spacing w:after="0"/>
              <w:jc w:val="center"/>
              <w:rPr>
                <w:rFonts w:ascii="Times New Roman" w:eastAsia="Times New Roman" w:hAnsi="Times New Roman" w:cs="Times New Roman"/>
                <w:color w:val="000000"/>
                <w:sz w:val="24"/>
                <w:szCs w:val="24"/>
                <w:lang w:eastAsia="id-ID"/>
              </w:rPr>
            </w:pPr>
            <w:r w:rsidRPr="00946A39">
              <w:rPr>
                <w:rFonts w:ascii="Times New Roman" w:eastAsia="Times New Roman" w:hAnsi="Times New Roman" w:cs="Times New Roman"/>
                <w:color w:val="000000"/>
                <w:sz w:val="24"/>
                <w:szCs w:val="24"/>
                <w:lang w:eastAsia="id-ID"/>
              </w:rPr>
              <w:t>0</w:t>
            </w:r>
          </w:p>
        </w:tc>
        <w:tc>
          <w:tcPr>
            <w:tcW w:w="1225" w:type="pct"/>
            <w:vAlign w:val="center"/>
          </w:tcPr>
          <w:p w14:paraId="04718F14" w14:textId="4759B789" w:rsidR="006F77BB" w:rsidRPr="006F77BB" w:rsidRDefault="006F77BB" w:rsidP="006F77BB">
            <w:pPr>
              <w:spacing w:after="0"/>
              <w:jc w:val="center"/>
              <w:rPr>
                <w:rFonts w:ascii="Times New Roman" w:eastAsia="Times New Roman" w:hAnsi="Times New Roman" w:cs="Times New Roman"/>
                <w:color w:val="000000"/>
                <w:sz w:val="24"/>
                <w:szCs w:val="24"/>
                <w:lang w:val="en-US" w:eastAsia="id-ID"/>
              </w:rPr>
            </w:pPr>
            <w:r w:rsidRPr="00946A39">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en-US" w:eastAsia="id-ID"/>
              </w:rPr>
              <w:t>,0</w:t>
            </w:r>
          </w:p>
        </w:tc>
      </w:tr>
      <w:tr w:rsidR="00F25A83" w14:paraId="6A8BAFD7" w14:textId="77777777" w:rsidTr="006F77BB">
        <w:trPr>
          <w:jc w:val="center"/>
        </w:trPr>
        <w:tc>
          <w:tcPr>
            <w:tcW w:w="2255" w:type="pct"/>
            <w:vAlign w:val="center"/>
          </w:tcPr>
          <w:p w14:paraId="4A9A8976" w14:textId="77777777" w:rsidR="006F77BB" w:rsidRDefault="006F77BB" w:rsidP="006F77BB">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0%-35% (Tidak Baik)</w:t>
            </w:r>
          </w:p>
        </w:tc>
        <w:tc>
          <w:tcPr>
            <w:tcW w:w="1519" w:type="pct"/>
            <w:vAlign w:val="center"/>
          </w:tcPr>
          <w:p w14:paraId="259847A4" w14:textId="3A2FA8BC" w:rsidR="006F77BB" w:rsidRDefault="006F77BB" w:rsidP="006F77BB">
            <w:pPr>
              <w:spacing w:after="0"/>
              <w:jc w:val="center"/>
              <w:rPr>
                <w:rFonts w:ascii="Times New Roman" w:eastAsia="Times New Roman" w:hAnsi="Times New Roman" w:cs="Times New Roman"/>
                <w:color w:val="000000"/>
                <w:sz w:val="24"/>
                <w:szCs w:val="24"/>
                <w:lang w:eastAsia="id-ID"/>
              </w:rPr>
            </w:pPr>
            <w:r w:rsidRPr="00946A39">
              <w:rPr>
                <w:rFonts w:ascii="Times New Roman" w:eastAsia="Times New Roman" w:hAnsi="Times New Roman" w:cs="Times New Roman"/>
                <w:color w:val="000000"/>
                <w:sz w:val="24"/>
                <w:szCs w:val="24"/>
                <w:lang w:eastAsia="id-ID"/>
              </w:rPr>
              <w:t>0</w:t>
            </w:r>
          </w:p>
        </w:tc>
        <w:tc>
          <w:tcPr>
            <w:tcW w:w="1225" w:type="pct"/>
            <w:vAlign w:val="center"/>
          </w:tcPr>
          <w:p w14:paraId="5E0114E6" w14:textId="33955119" w:rsidR="006F77BB" w:rsidRPr="006F77BB" w:rsidRDefault="006F77BB" w:rsidP="006F77BB">
            <w:pPr>
              <w:spacing w:after="0"/>
              <w:jc w:val="center"/>
              <w:rPr>
                <w:rFonts w:ascii="Times New Roman" w:eastAsia="Times New Roman" w:hAnsi="Times New Roman" w:cs="Times New Roman"/>
                <w:color w:val="000000"/>
                <w:sz w:val="24"/>
                <w:szCs w:val="24"/>
                <w:lang w:val="en-US" w:eastAsia="id-ID"/>
              </w:rPr>
            </w:pPr>
            <w:r w:rsidRPr="00946A39">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val="en-US" w:eastAsia="id-ID"/>
              </w:rPr>
              <w:t>,0</w:t>
            </w:r>
          </w:p>
        </w:tc>
      </w:tr>
      <w:tr w:rsidR="00F25A83" w14:paraId="404DE269" w14:textId="77777777" w:rsidTr="006F77BB">
        <w:trPr>
          <w:jc w:val="center"/>
        </w:trPr>
        <w:tc>
          <w:tcPr>
            <w:tcW w:w="2255" w:type="pct"/>
            <w:vAlign w:val="center"/>
          </w:tcPr>
          <w:p w14:paraId="0BE5C7B7" w14:textId="77777777" w:rsidR="006F77BB" w:rsidRDefault="006F77BB" w:rsidP="006F77BB">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Total</w:t>
            </w:r>
          </w:p>
        </w:tc>
        <w:tc>
          <w:tcPr>
            <w:tcW w:w="1519" w:type="pct"/>
            <w:vAlign w:val="center"/>
          </w:tcPr>
          <w:p w14:paraId="092B6D95" w14:textId="77777777" w:rsidR="006F77BB" w:rsidRDefault="006F77BB" w:rsidP="006F77BB">
            <w:pPr>
              <w:spacing w:after="0"/>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w:t>
            </w:r>
          </w:p>
        </w:tc>
        <w:tc>
          <w:tcPr>
            <w:tcW w:w="1225" w:type="pct"/>
            <w:vAlign w:val="center"/>
          </w:tcPr>
          <w:p w14:paraId="6217A626" w14:textId="794F6A05" w:rsidR="006F77BB" w:rsidRPr="006F77BB" w:rsidRDefault="006F77BB" w:rsidP="006F77BB">
            <w:pPr>
              <w:spacing w:after="0"/>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100</w:t>
            </w:r>
            <w:r>
              <w:rPr>
                <w:rFonts w:ascii="Times New Roman" w:eastAsia="Times New Roman" w:hAnsi="Times New Roman" w:cs="Times New Roman"/>
                <w:color w:val="000000"/>
                <w:sz w:val="24"/>
                <w:szCs w:val="24"/>
                <w:lang w:val="en-US" w:eastAsia="id-ID"/>
              </w:rPr>
              <w:t>,0</w:t>
            </w:r>
          </w:p>
        </w:tc>
      </w:tr>
    </w:tbl>
    <w:p w14:paraId="104FFD40" w14:textId="1459B8B1" w:rsidR="006F77BB" w:rsidRDefault="006F77BB" w:rsidP="006F77BB">
      <w:pPr>
        <w:spacing w:after="0"/>
        <w:ind w:left="1134"/>
        <w:jc w:val="both"/>
        <w:rPr>
          <w:rFonts w:ascii="Times New Roman" w:hAnsi="Times New Roman" w:cs="Times New Roman"/>
          <w:sz w:val="24"/>
          <w:szCs w:val="24"/>
        </w:rPr>
      </w:pPr>
      <w:r w:rsidRPr="00946A39">
        <w:rPr>
          <w:rFonts w:ascii="Times New Roman" w:hAnsi="Times New Roman" w:cs="Times New Roman"/>
          <w:sz w:val="24"/>
          <w:szCs w:val="24"/>
        </w:rPr>
        <w:t xml:space="preserve">Sumber: Analisis </w:t>
      </w:r>
      <w:r>
        <w:rPr>
          <w:rFonts w:ascii="Times New Roman" w:hAnsi="Times New Roman" w:cs="Times New Roman"/>
          <w:sz w:val="24"/>
          <w:szCs w:val="24"/>
        </w:rPr>
        <w:t>SPSS</w:t>
      </w:r>
      <w:r w:rsidRPr="00946A39">
        <w:rPr>
          <w:rFonts w:ascii="Times New Roman" w:hAnsi="Times New Roman" w:cs="Times New Roman"/>
          <w:sz w:val="24"/>
          <w:szCs w:val="24"/>
        </w:rPr>
        <w:t>, 2021</w:t>
      </w:r>
    </w:p>
    <w:p w14:paraId="5B02ECB1" w14:textId="2C497ACD" w:rsidR="008814EE" w:rsidRPr="00946A39" w:rsidRDefault="008352E5" w:rsidP="006F77B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Berlandaskan </w:t>
      </w:r>
      <w:r w:rsidR="008814EE" w:rsidRPr="00946A39">
        <w:rPr>
          <w:rFonts w:ascii="Times New Roman" w:hAnsi="Times New Roman" w:cs="Times New Roman"/>
          <w:sz w:val="24"/>
          <w:szCs w:val="24"/>
        </w:rPr>
        <w:t>Tabel 5.</w:t>
      </w:r>
      <w:r w:rsidR="008814EE">
        <w:rPr>
          <w:rFonts w:ascii="Times New Roman" w:hAnsi="Times New Roman" w:cs="Times New Roman"/>
          <w:sz w:val="24"/>
          <w:szCs w:val="24"/>
        </w:rPr>
        <w:t>7</w:t>
      </w:r>
      <w:r w:rsidR="008814EE" w:rsidRPr="00946A39">
        <w:rPr>
          <w:rFonts w:ascii="Times New Roman" w:hAnsi="Times New Roman" w:cs="Times New Roman"/>
          <w:sz w:val="24"/>
          <w:szCs w:val="24"/>
        </w:rPr>
        <w:t xml:space="preserve"> menunjukkan bahwa fasilitas kerja untuk staf didominasi oleh kategori “sangat baik” dengan frekuensi responden yang berjumlah 22 orang dengan persentase 97,9%.</w:t>
      </w:r>
      <w:r w:rsidR="006F77BB">
        <w:rPr>
          <w:rFonts w:ascii="Times New Roman" w:hAnsi="Times New Roman" w:cs="Times New Roman"/>
          <w:sz w:val="24"/>
          <w:szCs w:val="24"/>
          <w:lang w:val="en-US"/>
        </w:rPr>
        <w:t xml:space="preserve"> </w:t>
      </w:r>
      <w:r w:rsidR="008814EE" w:rsidRPr="00946A39">
        <w:rPr>
          <w:rFonts w:ascii="Times New Roman" w:hAnsi="Times New Roman" w:cs="Times New Roman"/>
          <w:sz w:val="24"/>
          <w:szCs w:val="24"/>
        </w:rPr>
        <w:t>Dikatakan dalam kategori “sangat baik” jika responden selalu merasa puas dan terpenuhi dari segala jenis fasilitas yang disediakan oleh pihak perusahaan seperti pemberian kendaraan, perumahan, jaminan kesehatan dan gaji dan bonus.</w:t>
      </w:r>
      <w:r w:rsidR="006F77BB">
        <w:rPr>
          <w:rFonts w:ascii="Times New Roman" w:hAnsi="Times New Roman" w:cs="Times New Roman"/>
          <w:sz w:val="24"/>
          <w:szCs w:val="24"/>
          <w:lang w:val="en-US"/>
        </w:rPr>
        <w:t xml:space="preserve"> </w:t>
      </w:r>
      <w:r w:rsidR="008814EE" w:rsidRPr="00946A39">
        <w:rPr>
          <w:rFonts w:ascii="Times New Roman" w:hAnsi="Times New Roman" w:cs="Times New Roman"/>
          <w:sz w:val="24"/>
          <w:szCs w:val="24"/>
        </w:rPr>
        <w:t xml:space="preserve">Dikatakan dalam kategori “baik” jika responden mendukung segala jenis fasilitas yang </w:t>
      </w:r>
      <w:proofErr w:type="spellStart"/>
      <w:r w:rsidR="008814EE" w:rsidRPr="00946A39">
        <w:rPr>
          <w:rFonts w:ascii="Times New Roman" w:hAnsi="Times New Roman" w:cs="Times New Roman"/>
          <w:sz w:val="24"/>
          <w:szCs w:val="24"/>
        </w:rPr>
        <w:t>dibe</w:t>
      </w:r>
      <w:proofErr w:type="spellEnd"/>
      <w:r w:rsidR="00260457">
        <w:rPr>
          <w:rFonts w:ascii="Times New Roman" w:hAnsi="Times New Roman" w:cs="Times New Roman"/>
          <w:sz w:val="24"/>
          <w:szCs w:val="24"/>
          <w:lang w:val="en-US"/>
        </w:rPr>
        <w:t>r</w:t>
      </w:r>
      <w:r w:rsidR="008814EE" w:rsidRPr="00946A39">
        <w:rPr>
          <w:rFonts w:ascii="Times New Roman" w:hAnsi="Times New Roman" w:cs="Times New Roman"/>
          <w:sz w:val="24"/>
          <w:szCs w:val="24"/>
        </w:rPr>
        <w:t xml:space="preserve">ikan perusahaan, tetapi ada beberapa fasilitas yang dirasa kurang dalam pemberian oleh perusahaan, contohnya fasilitas perumahan </w:t>
      </w:r>
      <w:r w:rsidR="008814EE" w:rsidRPr="00946A39">
        <w:rPr>
          <w:rFonts w:ascii="Times New Roman" w:hAnsi="Times New Roman" w:cs="Times New Roman"/>
          <w:sz w:val="24"/>
          <w:szCs w:val="24"/>
        </w:rPr>
        <w:lastRenderedPageBreak/>
        <w:t>yang memiliki jarak antara rumah ke kebun yang tidak dekat sehingga menghambat akses dalam pekerjaan.</w:t>
      </w:r>
    </w:p>
    <w:p w14:paraId="1A3F1A1F" w14:textId="77777777" w:rsidR="008814EE" w:rsidRDefault="008814EE" w:rsidP="006F77BB">
      <w:pPr>
        <w:pStyle w:val="ListParagraph"/>
        <w:numPr>
          <w:ilvl w:val="0"/>
          <w:numId w:val="20"/>
        </w:numPr>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Identitas Berdasarkan </w:t>
      </w:r>
      <w:r w:rsidRPr="00AB74B1">
        <w:rPr>
          <w:rFonts w:ascii="Times New Roman" w:hAnsi="Times New Roman" w:cs="Times New Roman"/>
          <w:b/>
          <w:bCs/>
          <w:sz w:val="24"/>
          <w:szCs w:val="24"/>
        </w:rPr>
        <w:t xml:space="preserve">Responden Fasilitas </w:t>
      </w:r>
      <w:r>
        <w:rPr>
          <w:rFonts w:ascii="Times New Roman" w:hAnsi="Times New Roman" w:cs="Times New Roman"/>
          <w:b/>
          <w:bCs/>
          <w:sz w:val="24"/>
          <w:szCs w:val="24"/>
        </w:rPr>
        <w:t xml:space="preserve">Kerja Untuk Umum </w:t>
      </w:r>
    </w:p>
    <w:p w14:paraId="01D9C63F" w14:textId="7AD4B452" w:rsidR="008814EE" w:rsidRDefault="008814EE" w:rsidP="006F77BB">
      <w:pPr>
        <w:spacing w:after="0"/>
        <w:ind w:firstLine="720"/>
        <w:jc w:val="both"/>
        <w:rPr>
          <w:rFonts w:ascii="Times New Roman" w:hAnsi="Times New Roman" w:cs="Times New Roman"/>
          <w:sz w:val="24"/>
          <w:szCs w:val="24"/>
        </w:rPr>
      </w:pPr>
      <w:bookmarkStart w:id="8" w:name="_Hlk106616923"/>
      <w:r w:rsidRPr="00AB74B1">
        <w:rPr>
          <w:rFonts w:ascii="Times New Roman" w:hAnsi="Times New Roman" w:cs="Times New Roman"/>
          <w:sz w:val="24"/>
          <w:szCs w:val="24"/>
        </w:rPr>
        <w:t>Fasi</w:t>
      </w:r>
      <w:r w:rsidR="008352E5">
        <w:rPr>
          <w:rFonts w:ascii="Times New Roman" w:hAnsi="Times New Roman" w:cs="Times New Roman"/>
          <w:sz w:val="24"/>
          <w:szCs w:val="24"/>
        </w:rPr>
        <w:t>l</w:t>
      </w:r>
      <w:r w:rsidRPr="00AB74B1">
        <w:rPr>
          <w:rFonts w:ascii="Times New Roman" w:hAnsi="Times New Roman" w:cs="Times New Roman"/>
          <w:sz w:val="24"/>
          <w:szCs w:val="24"/>
        </w:rPr>
        <w:t xml:space="preserve">itas </w:t>
      </w:r>
      <w:r w:rsidR="008352E5">
        <w:rPr>
          <w:rFonts w:ascii="Times New Roman" w:hAnsi="Times New Roman" w:cs="Times New Roman"/>
          <w:sz w:val="24"/>
          <w:szCs w:val="24"/>
        </w:rPr>
        <w:t>ialah wadah dalam menunjang penyelenggaraan profesi.</w:t>
      </w:r>
      <w:r w:rsidRPr="00AB74B1">
        <w:rPr>
          <w:rFonts w:ascii="Times New Roman" w:hAnsi="Times New Roman" w:cs="Times New Roman"/>
          <w:sz w:val="24"/>
          <w:szCs w:val="24"/>
        </w:rPr>
        <w:t xml:space="preserve"> Menurut </w:t>
      </w:r>
      <w:r w:rsidRPr="00AB74B1">
        <w:rPr>
          <w:rFonts w:ascii="Times New Roman" w:hAnsi="Times New Roman" w:cs="Times New Roman"/>
          <w:sz w:val="24"/>
          <w:szCs w:val="24"/>
        </w:rPr>
        <w:fldChar w:fldCharType="begin" w:fldLock="1"/>
      </w:r>
      <w:r w:rsidRPr="00AB74B1">
        <w:rPr>
          <w:rFonts w:ascii="Times New Roman" w:hAnsi="Times New Roman" w:cs="Times New Roman"/>
          <w:sz w:val="24"/>
          <w:szCs w:val="24"/>
        </w:rPr>
        <w:instrText>ADDIN CSL_CITATION {"citationItems":[{"id":"ITEM-1","itemData":{"author":[{"dropping-particle":"","family":"Sitompul","given":"Sabar Rudi","non-dropping-particle":"","parse-names":false,"suffix":""}],"container-title":"Administrasi Publik","id":"ITEM-1","issue":"24","issued":{"date-parts":[["2019"]]},"page":"343-348","title":"Jurnal Pionir LPPM Universitas Asahan Vol. 5 N0.4 Juli-Desember 2019","type":"article-journal","volume":"5"},"uris":["http://www.mendeley.com/documents/?uuid=5f92ac98-f558-4552-a357-2ddad061894d"]}],"mendeley":{"formattedCitation":"(Sitompul, 2019)","plainTextFormattedCitation":"(Sitompul, 2019)","previouslyFormattedCitation":"(Sitompul, 2019)"},"properties":{"noteIndex":0},"schema":"https://github.com/citation-style-language/schema/raw/master/csl-citation.json"}</w:instrText>
      </w:r>
      <w:r w:rsidRPr="00AB74B1">
        <w:rPr>
          <w:rFonts w:ascii="Times New Roman" w:hAnsi="Times New Roman" w:cs="Times New Roman"/>
          <w:sz w:val="24"/>
          <w:szCs w:val="24"/>
        </w:rPr>
        <w:fldChar w:fldCharType="separate"/>
      </w:r>
      <w:r w:rsidRPr="00AB74B1">
        <w:rPr>
          <w:rFonts w:ascii="Times New Roman" w:hAnsi="Times New Roman" w:cs="Times New Roman"/>
          <w:sz w:val="24"/>
          <w:szCs w:val="24"/>
        </w:rPr>
        <w:t>(Sitompul, 2019)</w:t>
      </w:r>
      <w:r w:rsidRPr="00AB74B1">
        <w:rPr>
          <w:rFonts w:ascii="Times New Roman" w:hAnsi="Times New Roman" w:cs="Times New Roman"/>
          <w:sz w:val="24"/>
          <w:szCs w:val="24"/>
        </w:rPr>
        <w:fldChar w:fldCharType="end"/>
      </w:r>
      <w:r w:rsidRPr="00AB74B1">
        <w:rPr>
          <w:rFonts w:ascii="Times New Roman" w:hAnsi="Times New Roman" w:cs="Times New Roman"/>
          <w:sz w:val="24"/>
          <w:szCs w:val="24"/>
        </w:rPr>
        <w:t xml:space="preserve">, </w:t>
      </w:r>
      <w:r w:rsidR="008352E5" w:rsidRPr="008352E5">
        <w:rPr>
          <w:rFonts w:ascii="Times New Roman" w:hAnsi="Times New Roman" w:cs="Times New Roman"/>
          <w:sz w:val="24"/>
          <w:szCs w:val="24"/>
        </w:rPr>
        <w:t>Fasilitas yakni elemen pers</w:t>
      </w:r>
      <w:r w:rsidR="00260457">
        <w:rPr>
          <w:rFonts w:ascii="Times New Roman" w:hAnsi="Times New Roman" w:cs="Times New Roman"/>
          <w:sz w:val="24"/>
          <w:szCs w:val="24"/>
          <w:lang w:val="en-US"/>
        </w:rPr>
        <w:t>e</w:t>
      </w:r>
      <w:proofErr w:type="spellStart"/>
      <w:r w:rsidR="008352E5" w:rsidRPr="008352E5">
        <w:rPr>
          <w:rFonts w:ascii="Times New Roman" w:hAnsi="Times New Roman" w:cs="Times New Roman"/>
          <w:sz w:val="24"/>
          <w:szCs w:val="24"/>
        </w:rPr>
        <w:t>orangan</w:t>
      </w:r>
      <w:proofErr w:type="spellEnd"/>
      <w:r w:rsidR="008352E5" w:rsidRPr="008352E5">
        <w:rPr>
          <w:rFonts w:ascii="Times New Roman" w:hAnsi="Times New Roman" w:cs="Times New Roman"/>
          <w:sz w:val="24"/>
          <w:szCs w:val="24"/>
        </w:rPr>
        <w:t xml:space="preserve"> dari tawaran yang gampang dihidupkan atau disusutkan tanpa merubah mutu dan macam jasa. Fasilitas </w:t>
      </w:r>
      <w:r w:rsidRPr="00AB74B1">
        <w:rPr>
          <w:rFonts w:ascii="Times New Roman" w:hAnsi="Times New Roman" w:cs="Times New Roman"/>
          <w:sz w:val="24"/>
          <w:szCs w:val="24"/>
        </w:rPr>
        <w:t xml:space="preserve">kerja untuk umum meliputi peralatan dan perlengkapan kantor, prasarana, dan bangunan. Hasil analisis fasilitas kerja untuk umum terbagi dalam </w:t>
      </w:r>
      <w:r w:rsidR="008352E5" w:rsidRPr="00AD1024">
        <w:rPr>
          <w:rFonts w:ascii="Times New Roman" w:hAnsi="Times New Roman" w:cs="Times New Roman"/>
          <w:sz w:val="24"/>
          <w:szCs w:val="24"/>
        </w:rPr>
        <w:t xml:space="preserve">5 </w:t>
      </w:r>
      <w:r w:rsidR="008352E5">
        <w:rPr>
          <w:rFonts w:ascii="Times New Roman" w:hAnsi="Times New Roman" w:cs="Times New Roman"/>
          <w:sz w:val="24"/>
          <w:szCs w:val="24"/>
        </w:rPr>
        <w:t>klasifikasi yakni amat bagus</w:t>
      </w:r>
      <w:r w:rsidR="008352E5" w:rsidRPr="00AD1024">
        <w:rPr>
          <w:rFonts w:ascii="Times New Roman" w:hAnsi="Times New Roman" w:cs="Times New Roman"/>
          <w:sz w:val="24"/>
          <w:szCs w:val="24"/>
        </w:rPr>
        <w:t xml:space="preserve">, </w:t>
      </w:r>
      <w:r w:rsidR="008352E5">
        <w:rPr>
          <w:rFonts w:ascii="Times New Roman" w:hAnsi="Times New Roman" w:cs="Times New Roman"/>
          <w:sz w:val="24"/>
          <w:szCs w:val="24"/>
        </w:rPr>
        <w:t>bagus, cukup, kurang</w:t>
      </w:r>
      <w:r w:rsidR="00260457">
        <w:rPr>
          <w:rFonts w:ascii="Times New Roman" w:hAnsi="Times New Roman" w:cs="Times New Roman"/>
          <w:sz w:val="24"/>
          <w:szCs w:val="24"/>
          <w:lang w:val="en-US"/>
        </w:rPr>
        <w:t xml:space="preserve"> </w:t>
      </w:r>
      <w:r w:rsidR="008352E5">
        <w:rPr>
          <w:rFonts w:ascii="Times New Roman" w:hAnsi="Times New Roman" w:cs="Times New Roman"/>
          <w:sz w:val="24"/>
          <w:szCs w:val="24"/>
        </w:rPr>
        <w:t>bagus</w:t>
      </w:r>
      <w:r w:rsidR="008352E5" w:rsidRPr="00AD1024">
        <w:rPr>
          <w:rFonts w:ascii="Times New Roman" w:hAnsi="Times New Roman" w:cs="Times New Roman"/>
          <w:sz w:val="24"/>
          <w:szCs w:val="24"/>
        </w:rPr>
        <w:t xml:space="preserve">, tidak </w:t>
      </w:r>
      <w:r w:rsidR="008352E5">
        <w:rPr>
          <w:rFonts w:ascii="Times New Roman" w:hAnsi="Times New Roman" w:cs="Times New Roman"/>
          <w:sz w:val="24"/>
          <w:szCs w:val="24"/>
        </w:rPr>
        <w:t>bagus.</w:t>
      </w:r>
    </w:p>
    <w:p w14:paraId="018B3C77" w14:textId="31C5FD2B" w:rsidR="008814EE" w:rsidRPr="00946A39" w:rsidRDefault="008814EE" w:rsidP="00F751FA">
      <w:pPr>
        <w:pStyle w:val="Caption"/>
        <w:spacing w:after="0"/>
        <w:jc w:val="center"/>
        <w:rPr>
          <w:rFonts w:ascii="Times New Roman" w:hAnsi="Times New Roman" w:cs="Times New Roman"/>
          <w:i w:val="0"/>
          <w:iCs w:val="0"/>
          <w:color w:val="auto"/>
          <w:sz w:val="24"/>
          <w:szCs w:val="24"/>
        </w:rPr>
      </w:pPr>
      <w:bookmarkStart w:id="9" w:name="_Toc95105895"/>
      <w:bookmarkStart w:id="10" w:name="_Hlk106616992"/>
      <w:bookmarkEnd w:id="8"/>
      <w:r w:rsidRPr="00946A39">
        <w:rPr>
          <w:rFonts w:ascii="Times New Roman" w:hAnsi="Times New Roman" w:cs="Times New Roman"/>
          <w:i w:val="0"/>
          <w:iCs w:val="0"/>
          <w:color w:val="auto"/>
          <w:sz w:val="24"/>
          <w:szCs w:val="24"/>
        </w:rPr>
        <w:t xml:space="preserve">Tabel </w:t>
      </w:r>
      <w:r w:rsidR="00C148AB">
        <w:rPr>
          <w:rFonts w:ascii="Times New Roman" w:hAnsi="Times New Roman" w:cs="Times New Roman"/>
          <w:i w:val="0"/>
          <w:iCs w:val="0"/>
          <w:color w:val="auto"/>
          <w:sz w:val="24"/>
          <w:szCs w:val="24"/>
          <w:lang w:val="en-US"/>
        </w:rPr>
        <w:t>4</w:t>
      </w:r>
      <w:r w:rsidRPr="00946A39">
        <w:rPr>
          <w:rFonts w:ascii="Times New Roman" w:hAnsi="Times New Roman" w:cs="Times New Roman"/>
          <w:i w:val="0"/>
          <w:iCs w:val="0"/>
          <w:color w:val="auto"/>
          <w:sz w:val="24"/>
          <w:szCs w:val="24"/>
        </w:rPr>
        <w:t>.</w:t>
      </w:r>
      <w:r>
        <w:rPr>
          <w:rFonts w:ascii="Times New Roman" w:hAnsi="Times New Roman" w:cs="Times New Roman"/>
          <w:i w:val="0"/>
          <w:iCs w:val="0"/>
          <w:color w:val="auto"/>
          <w:sz w:val="24"/>
          <w:szCs w:val="24"/>
        </w:rPr>
        <w:t xml:space="preserve"> </w:t>
      </w:r>
      <w:r w:rsidRPr="00946A39">
        <w:rPr>
          <w:rFonts w:ascii="Times New Roman" w:hAnsi="Times New Roman" w:cs="Times New Roman"/>
          <w:i w:val="0"/>
          <w:iCs w:val="0"/>
          <w:color w:val="auto"/>
          <w:sz w:val="24"/>
          <w:szCs w:val="24"/>
        </w:rPr>
        <w:t xml:space="preserve">Hasil Analisis </w:t>
      </w:r>
      <w:r>
        <w:rPr>
          <w:rFonts w:ascii="Times New Roman" w:hAnsi="Times New Roman" w:cs="Times New Roman"/>
          <w:i w:val="0"/>
          <w:iCs w:val="0"/>
          <w:color w:val="auto"/>
          <w:sz w:val="24"/>
          <w:szCs w:val="24"/>
        </w:rPr>
        <w:t xml:space="preserve">rata-rata </w:t>
      </w:r>
      <w:r w:rsidRPr="00946A39">
        <w:rPr>
          <w:rFonts w:ascii="Times New Roman" w:hAnsi="Times New Roman" w:cs="Times New Roman"/>
          <w:i w:val="0"/>
          <w:iCs w:val="0"/>
          <w:color w:val="auto"/>
          <w:sz w:val="24"/>
          <w:szCs w:val="24"/>
        </w:rPr>
        <w:t>Fasilitas Kerja Untuk Umum</w:t>
      </w:r>
      <w:bookmarkEnd w:id="9"/>
    </w:p>
    <w:tbl>
      <w:tblPr>
        <w:tblStyle w:val="TableGrid"/>
        <w:tblW w:w="3694" w:type="pct"/>
        <w:jc w:val="center"/>
        <w:tblLook w:val="04A0" w:firstRow="1" w:lastRow="0" w:firstColumn="1" w:lastColumn="0" w:noHBand="0" w:noVBand="1"/>
      </w:tblPr>
      <w:tblGrid>
        <w:gridCol w:w="3207"/>
        <w:gridCol w:w="2160"/>
        <w:gridCol w:w="1741"/>
      </w:tblGrid>
      <w:tr w:rsidR="00F25A83" w14:paraId="6A7132F8" w14:textId="77777777" w:rsidTr="00F751FA">
        <w:trPr>
          <w:jc w:val="center"/>
        </w:trPr>
        <w:tc>
          <w:tcPr>
            <w:tcW w:w="2255" w:type="pct"/>
            <w:vAlign w:val="center"/>
          </w:tcPr>
          <w:p w14:paraId="763652EB" w14:textId="77777777" w:rsidR="00F751FA" w:rsidRDefault="00F751FA" w:rsidP="009A18E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Kategori</w:t>
            </w:r>
          </w:p>
        </w:tc>
        <w:tc>
          <w:tcPr>
            <w:tcW w:w="1519" w:type="pct"/>
            <w:vAlign w:val="center"/>
          </w:tcPr>
          <w:p w14:paraId="1D17F644" w14:textId="77777777" w:rsidR="00F751FA" w:rsidRDefault="00F751FA" w:rsidP="009A18E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Frekuensi (Orang)</w:t>
            </w:r>
          </w:p>
        </w:tc>
        <w:tc>
          <w:tcPr>
            <w:tcW w:w="1225" w:type="pct"/>
            <w:vAlign w:val="center"/>
          </w:tcPr>
          <w:p w14:paraId="3B4F40AE" w14:textId="77777777" w:rsidR="00F751FA" w:rsidRPr="006F77BB" w:rsidRDefault="00F751FA" w:rsidP="009A18E1">
            <w:pPr>
              <w:spacing w:after="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id-ID"/>
              </w:rPr>
              <w:t xml:space="preserve">Presentase </w:t>
            </w:r>
            <w:r>
              <w:rPr>
                <w:rFonts w:ascii="Times New Roman" w:eastAsia="Times New Roman" w:hAnsi="Times New Roman" w:cs="Times New Roman"/>
                <w:color w:val="000000"/>
                <w:sz w:val="24"/>
                <w:szCs w:val="24"/>
                <w:lang w:val="en-US" w:eastAsia="id-ID"/>
              </w:rPr>
              <w:t>(</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en-US" w:eastAsia="id-ID"/>
              </w:rPr>
              <w:t>)</w:t>
            </w:r>
          </w:p>
        </w:tc>
      </w:tr>
      <w:tr w:rsidR="00F25A83" w14:paraId="7B9CC775" w14:textId="77777777" w:rsidTr="00F751FA">
        <w:trPr>
          <w:jc w:val="center"/>
        </w:trPr>
        <w:tc>
          <w:tcPr>
            <w:tcW w:w="2255" w:type="pct"/>
            <w:vAlign w:val="center"/>
          </w:tcPr>
          <w:p w14:paraId="13BD332E" w14:textId="77777777" w:rsidR="00F751FA" w:rsidRDefault="00F751FA" w:rsidP="00F751FA">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85%-100% (Sangat Baik)</w:t>
            </w:r>
          </w:p>
        </w:tc>
        <w:tc>
          <w:tcPr>
            <w:tcW w:w="1519" w:type="pct"/>
            <w:vAlign w:val="center"/>
          </w:tcPr>
          <w:p w14:paraId="5C613271" w14:textId="4478F0C0"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20</w:t>
            </w:r>
          </w:p>
        </w:tc>
        <w:tc>
          <w:tcPr>
            <w:tcW w:w="1225" w:type="pct"/>
            <w:vAlign w:val="center"/>
          </w:tcPr>
          <w:p w14:paraId="17D904E0" w14:textId="6EB8DDE6"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92,6%</w:t>
            </w:r>
          </w:p>
        </w:tc>
      </w:tr>
      <w:tr w:rsidR="00F25A83" w14:paraId="0CB16586" w14:textId="77777777" w:rsidTr="00F751FA">
        <w:trPr>
          <w:jc w:val="center"/>
        </w:trPr>
        <w:tc>
          <w:tcPr>
            <w:tcW w:w="2255" w:type="pct"/>
            <w:vAlign w:val="center"/>
          </w:tcPr>
          <w:p w14:paraId="489CDBA6" w14:textId="77777777" w:rsidR="00F751FA" w:rsidRDefault="00F751FA" w:rsidP="00F751FA">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66%-84% (Baik)</w:t>
            </w:r>
          </w:p>
        </w:tc>
        <w:tc>
          <w:tcPr>
            <w:tcW w:w="1519" w:type="pct"/>
            <w:vAlign w:val="center"/>
          </w:tcPr>
          <w:p w14:paraId="44A34ACB" w14:textId="6BDA0257"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1</w:t>
            </w:r>
          </w:p>
        </w:tc>
        <w:tc>
          <w:tcPr>
            <w:tcW w:w="1225" w:type="pct"/>
            <w:vAlign w:val="center"/>
          </w:tcPr>
          <w:p w14:paraId="47791F45" w14:textId="2598A4A4"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3,7%</w:t>
            </w:r>
          </w:p>
        </w:tc>
      </w:tr>
      <w:tr w:rsidR="00F25A83" w14:paraId="1B34C042" w14:textId="77777777" w:rsidTr="00F751FA">
        <w:trPr>
          <w:jc w:val="center"/>
        </w:trPr>
        <w:tc>
          <w:tcPr>
            <w:tcW w:w="2255" w:type="pct"/>
            <w:vAlign w:val="center"/>
          </w:tcPr>
          <w:p w14:paraId="0C9075CA" w14:textId="77777777" w:rsidR="00F751FA" w:rsidRDefault="00F751FA" w:rsidP="00F751FA">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51%-65% (Cukup)</w:t>
            </w:r>
          </w:p>
        </w:tc>
        <w:tc>
          <w:tcPr>
            <w:tcW w:w="1519" w:type="pct"/>
            <w:vAlign w:val="center"/>
          </w:tcPr>
          <w:p w14:paraId="1D036B06" w14:textId="25D1BE7E"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0</w:t>
            </w:r>
          </w:p>
        </w:tc>
        <w:tc>
          <w:tcPr>
            <w:tcW w:w="1225" w:type="pct"/>
            <w:vAlign w:val="center"/>
          </w:tcPr>
          <w:p w14:paraId="272D9834" w14:textId="7A85BC11" w:rsidR="00F751FA" w:rsidRPr="006F77BB" w:rsidRDefault="00F751FA" w:rsidP="00F751FA">
            <w:pPr>
              <w:spacing w:after="0"/>
              <w:jc w:val="center"/>
              <w:rPr>
                <w:rFonts w:ascii="Times New Roman" w:hAnsi="Times New Roman" w:cs="Times New Roman"/>
                <w:sz w:val="24"/>
                <w:szCs w:val="24"/>
                <w:lang w:val="en-US"/>
              </w:rPr>
            </w:pPr>
            <w:r w:rsidRPr="00946A39">
              <w:rPr>
                <w:rFonts w:ascii="Times New Roman" w:eastAsia="Times New Roman" w:hAnsi="Times New Roman" w:cs="Times New Roman"/>
                <w:color w:val="000000"/>
                <w:sz w:val="24"/>
                <w:szCs w:val="24"/>
                <w:lang w:eastAsia="id-ID"/>
              </w:rPr>
              <w:t>0%</w:t>
            </w:r>
          </w:p>
        </w:tc>
      </w:tr>
      <w:tr w:rsidR="00F25A83" w14:paraId="416C1026" w14:textId="77777777" w:rsidTr="00F751FA">
        <w:trPr>
          <w:jc w:val="center"/>
        </w:trPr>
        <w:tc>
          <w:tcPr>
            <w:tcW w:w="2255" w:type="pct"/>
            <w:vAlign w:val="center"/>
          </w:tcPr>
          <w:p w14:paraId="51C074C0" w14:textId="77777777" w:rsidR="00F751FA" w:rsidRDefault="00F751FA" w:rsidP="00F751FA">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36%-50% (Kurang Baik)</w:t>
            </w:r>
          </w:p>
        </w:tc>
        <w:tc>
          <w:tcPr>
            <w:tcW w:w="1519" w:type="pct"/>
            <w:vAlign w:val="center"/>
          </w:tcPr>
          <w:p w14:paraId="5F4BBC3F" w14:textId="78B93C73" w:rsidR="00F751FA" w:rsidRDefault="00F751FA" w:rsidP="00F751FA">
            <w:pPr>
              <w:spacing w:after="0"/>
              <w:jc w:val="center"/>
              <w:rPr>
                <w:rFonts w:ascii="Times New Roman" w:eastAsia="Times New Roman" w:hAnsi="Times New Roman" w:cs="Times New Roman"/>
                <w:color w:val="000000"/>
                <w:sz w:val="24"/>
                <w:szCs w:val="24"/>
                <w:lang w:eastAsia="id-ID"/>
              </w:rPr>
            </w:pPr>
            <w:r w:rsidRPr="00946A39">
              <w:rPr>
                <w:rFonts w:ascii="Times New Roman" w:eastAsia="Times New Roman" w:hAnsi="Times New Roman" w:cs="Times New Roman"/>
                <w:color w:val="000000"/>
                <w:sz w:val="24"/>
                <w:szCs w:val="24"/>
                <w:lang w:eastAsia="id-ID"/>
              </w:rPr>
              <w:t>1</w:t>
            </w:r>
          </w:p>
        </w:tc>
        <w:tc>
          <w:tcPr>
            <w:tcW w:w="1225" w:type="pct"/>
            <w:vAlign w:val="center"/>
          </w:tcPr>
          <w:p w14:paraId="77819633" w14:textId="7550F266" w:rsidR="00F751FA" w:rsidRPr="006F77BB" w:rsidRDefault="00F751FA" w:rsidP="00F751FA">
            <w:pPr>
              <w:spacing w:after="0"/>
              <w:jc w:val="center"/>
              <w:rPr>
                <w:rFonts w:ascii="Times New Roman" w:eastAsia="Times New Roman" w:hAnsi="Times New Roman" w:cs="Times New Roman"/>
                <w:color w:val="000000"/>
                <w:sz w:val="24"/>
                <w:szCs w:val="24"/>
                <w:lang w:val="en-US" w:eastAsia="id-ID"/>
              </w:rPr>
            </w:pPr>
            <w:r w:rsidRPr="00946A39">
              <w:rPr>
                <w:rFonts w:ascii="Times New Roman" w:eastAsia="Times New Roman" w:hAnsi="Times New Roman" w:cs="Times New Roman"/>
                <w:color w:val="000000"/>
                <w:sz w:val="24"/>
                <w:szCs w:val="24"/>
                <w:lang w:eastAsia="id-ID"/>
              </w:rPr>
              <w:t>3,7%</w:t>
            </w:r>
          </w:p>
        </w:tc>
      </w:tr>
      <w:tr w:rsidR="00F25A83" w14:paraId="5FF1930E" w14:textId="77777777" w:rsidTr="00F751FA">
        <w:trPr>
          <w:jc w:val="center"/>
        </w:trPr>
        <w:tc>
          <w:tcPr>
            <w:tcW w:w="2255" w:type="pct"/>
            <w:vAlign w:val="center"/>
          </w:tcPr>
          <w:p w14:paraId="69B451C0" w14:textId="77777777" w:rsidR="00F751FA" w:rsidRDefault="00F751FA" w:rsidP="00F751FA">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0%-35% (Tidak Baik)</w:t>
            </w:r>
          </w:p>
        </w:tc>
        <w:tc>
          <w:tcPr>
            <w:tcW w:w="1519" w:type="pct"/>
            <w:vAlign w:val="center"/>
          </w:tcPr>
          <w:p w14:paraId="45B12BAF" w14:textId="5FB88D74" w:rsidR="00F751FA" w:rsidRDefault="00F751FA" w:rsidP="00F751FA">
            <w:pPr>
              <w:spacing w:after="0"/>
              <w:jc w:val="center"/>
              <w:rPr>
                <w:rFonts w:ascii="Times New Roman" w:eastAsia="Times New Roman" w:hAnsi="Times New Roman" w:cs="Times New Roman"/>
                <w:color w:val="000000"/>
                <w:sz w:val="24"/>
                <w:szCs w:val="24"/>
                <w:lang w:eastAsia="id-ID"/>
              </w:rPr>
            </w:pPr>
            <w:r w:rsidRPr="00946A39">
              <w:rPr>
                <w:rFonts w:ascii="Times New Roman" w:eastAsia="Times New Roman" w:hAnsi="Times New Roman" w:cs="Times New Roman"/>
                <w:color w:val="000000"/>
                <w:sz w:val="24"/>
                <w:szCs w:val="24"/>
                <w:lang w:eastAsia="id-ID"/>
              </w:rPr>
              <w:t>0</w:t>
            </w:r>
          </w:p>
        </w:tc>
        <w:tc>
          <w:tcPr>
            <w:tcW w:w="1225" w:type="pct"/>
            <w:vAlign w:val="center"/>
          </w:tcPr>
          <w:p w14:paraId="38E5B8DC" w14:textId="4617761B" w:rsidR="00F751FA" w:rsidRPr="006F77BB" w:rsidRDefault="00F751FA" w:rsidP="00F751FA">
            <w:pPr>
              <w:spacing w:after="0"/>
              <w:jc w:val="center"/>
              <w:rPr>
                <w:rFonts w:ascii="Times New Roman" w:eastAsia="Times New Roman" w:hAnsi="Times New Roman" w:cs="Times New Roman"/>
                <w:color w:val="000000"/>
                <w:sz w:val="24"/>
                <w:szCs w:val="24"/>
                <w:lang w:val="en-US" w:eastAsia="id-ID"/>
              </w:rPr>
            </w:pPr>
            <w:r w:rsidRPr="00946A39">
              <w:rPr>
                <w:rFonts w:ascii="Times New Roman" w:eastAsia="Times New Roman" w:hAnsi="Times New Roman" w:cs="Times New Roman"/>
                <w:color w:val="000000"/>
                <w:sz w:val="24"/>
                <w:szCs w:val="24"/>
                <w:lang w:eastAsia="id-ID"/>
              </w:rPr>
              <w:t>0 %</w:t>
            </w:r>
          </w:p>
        </w:tc>
      </w:tr>
      <w:tr w:rsidR="00F25A83" w14:paraId="396E7318" w14:textId="77777777" w:rsidTr="00F751FA">
        <w:trPr>
          <w:jc w:val="center"/>
        </w:trPr>
        <w:tc>
          <w:tcPr>
            <w:tcW w:w="2255" w:type="pct"/>
            <w:vAlign w:val="center"/>
          </w:tcPr>
          <w:p w14:paraId="51A376B2" w14:textId="77777777" w:rsidR="00F751FA" w:rsidRDefault="00F751FA" w:rsidP="009A18E1">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Total</w:t>
            </w:r>
          </w:p>
        </w:tc>
        <w:tc>
          <w:tcPr>
            <w:tcW w:w="1519" w:type="pct"/>
            <w:vAlign w:val="center"/>
          </w:tcPr>
          <w:p w14:paraId="070D791D" w14:textId="77777777" w:rsidR="00F751FA" w:rsidRDefault="00F751FA" w:rsidP="009A18E1">
            <w:pPr>
              <w:spacing w:after="0"/>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w:t>
            </w:r>
          </w:p>
        </w:tc>
        <w:tc>
          <w:tcPr>
            <w:tcW w:w="1225" w:type="pct"/>
            <w:vAlign w:val="center"/>
          </w:tcPr>
          <w:p w14:paraId="2AEBF6F9" w14:textId="77777777" w:rsidR="00F751FA" w:rsidRPr="006F77BB" w:rsidRDefault="00F751FA" w:rsidP="009A18E1">
            <w:pPr>
              <w:spacing w:after="0"/>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100</w:t>
            </w:r>
            <w:r>
              <w:rPr>
                <w:rFonts w:ascii="Times New Roman" w:eastAsia="Times New Roman" w:hAnsi="Times New Roman" w:cs="Times New Roman"/>
                <w:color w:val="000000"/>
                <w:sz w:val="24"/>
                <w:szCs w:val="24"/>
                <w:lang w:val="en-US" w:eastAsia="id-ID"/>
              </w:rPr>
              <w:t>,0</w:t>
            </w:r>
          </w:p>
        </w:tc>
      </w:tr>
    </w:tbl>
    <w:p w14:paraId="389ACC65" w14:textId="438FE185" w:rsidR="008814EE" w:rsidRPr="00946A39" w:rsidRDefault="008814EE" w:rsidP="00F751FA">
      <w:pPr>
        <w:spacing w:after="0"/>
        <w:ind w:left="1276"/>
        <w:jc w:val="both"/>
        <w:rPr>
          <w:rFonts w:ascii="Times New Roman" w:hAnsi="Times New Roman" w:cs="Times New Roman"/>
          <w:sz w:val="24"/>
          <w:szCs w:val="24"/>
        </w:rPr>
      </w:pPr>
      <w:r w:rsidRPr="00946A39">
        <w:rPr>
          <w:rFonts w:ascii="Times New Roman" w:hAnsi="Times New Roman" w:cs="Times New Roman"/>
          <w:sz w:val="24"/>
          <w:szCs w:val="24"/>
        </w:rPr>
        <w:t xml:space="preserve">Sumber: Analisis </w:t>
      </w:r>
      <w:r>
        <w:rPr>
          <w:rFonts w:ascii="Times New Roman" w:hAnsi="Times New Roman" w:cs="Times New Roman"/>
          <w:sz w:val="24"/>
          <w:szCs w:val="24"/>
        </w:rPr>
        <w:t>Spss</w:t>
      </w:r>
      <w:r w:rsidRPr="00946A39">
        <w:rPr>
          <w:rFonts w:ascii="Times New Roman" w:hAnsi="Times New Roman" w:cs="Times New Roman"/>
          <w:sz w:val="24"/>
          <w:szCs w:val="24"/>
        </w:rPr>
        <w:t>, 2021</w:t>
      </w:r>
    </w:p>
    <w:p w14:paraId="7E7AA63A" w14:textId="4D169E8E" w:rsidR="008814EE" w:rsidRPr="00225D1A" w:rsidRDefault="008352E5" w:rsidP="00F751F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Berlandaskan </w:t>
      </w:r>
      <w:r w:rsidR="008814EE" w:rsidRPr="00946A39">
        <w:rPr>
          <w:rFonts w:ascii="Times New Roman" w:hAnsi="Times New Roman" w:cs="Times New Roman"/>
          <w:sz w:val="24"/>
          <w:szCs w:val="24"/>
        </w:rPr>
        <w:t>tabel 5.</w:t>
      </w:r>
      <w:r w:rsidR="008814EE">
        <w:rPr>
          <w:rFonts w:ascii="Times New Roman" w:hAnsi="Times New Roman" w:cs="Times New Roman"/>
          <w:sz w:val="24"/>
          <w:szCs w:val="24"/>
        </w:rPr>
        <w:t xml:space="preserve">10 </w:t>
      </w:r>
      <w:r w:rsidR="008814EE" w:rsidRPr="00946A39">
        <w:rPr>
          <w:rFonts w:ascii="Times New Roman" w:hAnsi="Times New Roman" w:cs="Times New Roman"/>
          <w:sz w:val="24"/>
          <w:szCs w:val="24"/>
        </w:rPr>
        <w:t>hasil analisis menunjukkan bahwa fasilitas kerja untuk umum didominasi oleh kategori “sangat baik” dengan frekuensi sebanyak 20 responden dengan persentase sebesar 92,6%.</w:t>
      </w:r>
      <w:r w:rsidR="00F751FA">
        <w:rPr>
          <w:rFonts w:ascii="Times New Roman" w:hAnsi="Times New Roman" w:cs="Times New Roman"/>
          <w:sz w:val="24"/>
          <w:szCs w:val="24"/>
          <w:lang w:val="en-US"/>
        </w:rPr>
        <w:t xml:space="preserve"> </w:t>
      </w:r>
      <w:r w:rsidR="008814EE" w:rsidRPr="00946A39">
        <w:rPr>
          <w:rFonts w:ascii="Times New Roman" w:hAnsi="Times New Roman" w:cs="Times New Roman"/>
          <w:sz w:val="24"/>
          <w:szCs w:val="24"/>
        </w:rPr>
        <w:t>Dalam hasil analisis responden dikatakan dalam kategori “baik” ketika responden merasa puas dan setuju dari seluruh pemberian fasilitas umum dari pihak perusahaan seperti peralatan dan perlengkapan kantor, prasarana, dan bangunan.</w:t>
      </w:r>
      <w:r w:rsidR="00F751FA">
        <w:rPr>
          <w:rFonts w:ascii="Times New Roman" w:hAnsi="Times New Roman" w:cs="Times New Roman"/>
          <w:sz w:val="24"/>
          <w:szCs w:val="24"/>
          <w:lang w:val="en-US"/>
        </w:rPr>
        <w:t xml:space="preserve"> </w:t>
      </w:r>
      <w:r w:rsidR="008814EE" w:rsidRPr="00946A39">
        <w:rPr>
          <w:rFonts w:ascii="Times New Roman" w:hAnsi="Times New Roman" w:cs="Times New Roman"/>
          <w:sz w:val="24"/>
          <w:szCs w:val="24"/>
        </w:rPr>
        <w:t>Dikatakan dalam kategori “cukup” ketika responden mendukung beberapa fasilitas kerja untuk umum yang disediakan oleh perusahaan, akan tetapi ada juga beberapa fasilitas kerja untuk umum yang dirasa kurang dalam perusahaan seperti dengan adanya peralatan komputer dan printer, perlengkapan kantor seperti meja, kursi dan lemari yang kurang efisien maupun dapat mengganggu aktivitas dalam bekerja dengan alasan seperti peralatan dan perlengkapan yang rusak ataupun membuat tidak nyaman dalam bekerja. Kemudian prasarana seperti akses jalan yang kurang baik seperti jalan berlubang yang dapat menyebabkan rasa kurang nyaman dalam berkendara, lalu akses jembatan yang masih terbilang kurang seperti masih belum kokohnya jembatan yang terbuat dari papan kayu sehingga membuat karyawan was was dalam melewati jembatan dan beberapa pos keamanan yang terkadang tidak buka 24 jam sehingga membuat karyawan selalu waspada tinggal di</w:t>
      </w:r>
      <w:r w:rsidR="00260457">
        <w:rPr>
          <w:rFonts w:ascii="Times New Roman" w:hAnsi="Times New Roman" w:cs="Times New Roman"/>
          <w:sz w:val="24"/>
          <w:szCs w:val="24"/>
          <w:lang w:val="en-US"/>
        </w:rPr>
        <w:t xml:space="preserve"> </w:t>
      </w:r>
      <w:r w:rsidR="008814EE" w:rsidRPr="00946A39">
        <w:rPr>
          <w:rFonts w:ascii="Times New Roman" w:hAnsi="Times New Roman" w:cs="Times New Roman"/>
          <w:sz w:val="24"/>
          <w:szCs w:val="24"/>
        </w:rPr>
        <w:t>lingkungan perkebunan yang menyebabkan rasa kurang nyaman. Kemudian bangunan seperti kantor besar yang kurang nyaman dalam bekerja dengan alasan keterbatasan perlengkapan dan peralatan dalam bekerja sehingga dapat menimbulkan rasa ingin keluar dari perusahaan, dan perusahaan kurang efisien dalam merawat kantor sehingga karyawan tidak nyaman dalam bekerja.</w:t>
      </w:r>
    </w:p>
    <w:bookmarkEnd w:id="10"/>
    <w:p w14:paraId="4247EEF0" w14:textId="77777777" w:rsidR="008814EE" w:rsidRDefault="008814EE" w:rsidP="00F751FA">
      <w:pPr>
        <w:pStyle w:val="ListParagraph"/>
        <w:numPr>
          <w:ilvl w:val="0"/>
          <w:numId w:val="20"/>
        </w:numPr>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Identitas </w:t>
      </w:r>
      <w:r w:rsidRPr="00AB74B1">
        <w:rPr>
          <w:rFonts w:ascii="Times New Roman" w:hAnsi="Times New Roman" w:cs="Times New Roman"/>
          <w:b/>
          <w:bCs/>
          <w:sz w:val="24"/>
          <w:szCs w:val="24"/>
        </w:rPr>
        <w:t xml:space="preserve">Responden </w:t>
      </w:r>
      <w:r>
        <w:rPr>
          <w:rFonts w:ascii="Times New Roman" w:hAnsi="Times New Roman" w:cs="Times New Roman"/>
          <w:b/>
          <w:bCs/>
          <w:sz w:val="24"/>
          <w:szCs w:val="24"/>
        </w:rPr>
        <w:t xml:space="preserve">Berdasarkan Loyalitas </w:t>
      </w:r>
    </w:p>
    <w:p w14:paraId="5CA64E5E" w14:textId="5CAD1E3D" w:rsidR="008814EE" w:rsidRPr="006172BA" w:rsidRDefault="008814EE" w:rsidP="00F751FA">
      <w:pPr>
        <w:spacing w:after="0"/>
        <w:ind w:firstLine="720"/>
        <w:jc w:val="both"/>
        <w:rPr>
          <w:rFonts w:ascii="Times New Roman" w:hAnsi="Times New Roman" w:cs="Times New Roman"/>
          <w:sz w:val="24"/>
          <w:szCs w:val="24"/>
        </w:rPr>
      </w:pPr>
      <w:r w:rsidRPr="006172BA">
        <w:rPr>
          <w:rFonts w:ascii="Times New Roman" w:hAnsi="Times New Roman" w:cs="Times New Roman"/>
          <w:sz w:val="24"/>
          <w:szCs w:val="24"/>
        </w:rPr>
        <w:t>Loyalitas adalah kesediaan karyawan dengan seluruh kemampuan, keterampilan, pikiran, dan waktu untuk ikut serta dalam mencapai tujuan.</w:t>
      </w:r>
      <w:r w:rsidR="00F751FA">
        <w:rPr>
          <w:rFonts w:ascii="Times New Roman" w:hAnsi="Times New Roman" w:cs="Times New Roman"/>
          <w:sz w:val="24"/>
          <w:szCs w:val="24"/>
          <w:lang w:val="en-US"/>
        </w:rPr>
        <w:t xml:space="preserve"> </w:t>
      </w:r>
      <w:r w:rsidRPr="006172BA">
        <w:rPr>
          <w:rFonts w:ascii="Times New Roman" w:hAnsi="Times New Roman" w:cs="Times New Roman"/>
          <w:sz w:val="24"/>
          <w:szCs w:val="24"/>
        </w:rPr>
        <w:t xml:space="preserve">Menurut </w:t>
      </w:r>
      <w:r w:rsidRPr="006172BA">
        <w:rPr>
          <w:rFonts w:ascii="Times New Roman" w:hAnsi="Times New Roman" w:cs="Times New Roman"/>
          <w:sz w:val="24"/>
          <w:szCs w:val="24"/>
        </w:rPr>
        <w:fldChar w:fldCharType="begin" w:fldLock="1"/>
      </w:r>
      <w:r w:rsidRPr="006172BA">
        <w:rPr>
          <w:rFonts w:ascii="Times New Roman" w:hAnsi="Times New Roman" w:cs="Times New Roman"/>
          <w:sz w:val="24"/>
          <w:szCs w:val="24"/>
        </w:rPr>
        <w:instrText>ADDIN CSL_CITATION {"citationItems":[{"id":"ITEM-1","itemData":{"abstract":"Permasalahan dalam penelitian ini adalah menurunnya tingkat kinerja karyawan pada PT Perkebunan Nusantara III Medan, untuk meningkatkan kinerja karyawan banyak faktor yang mempengaruhinya. Oleh karena itu penelitian ini dilakukan untuk mengetahui seberapa besar pengaruh dari faktor motivasi dan budaya organisasi terhadap kinerja karyawan pada PT Perkebunan Nusantara III Medan, dengan populasi dan sampel sebanyak 89 orang. Teknik pengumpulan data dalam penelitian ini dilakukan dengan cara menyebarkan angket (Kuesioner) yang pengukurannya menggunakan skala likert dan diolah secara statistic dengan menggunakan Analisis Jalur. Sesuai dengan model diagram jalur, ditemukan persamaan structural yaitu: Y=PyX1+PyX2+€ diolah dengan program SPSS 17.00 for Windows. Dari hasil penelitian menunjukkan bahwa motivasi (X1) memiliki pengaruh positif dan signifikan terhadap kinerja karyawan (Y) yaitu dengan nilai koefisien 0,525. Begitu juga dengan budaya organisasi yang memiliki pengaruh positif dan signifikan terhadap kinerja karyawan dengan nilai koefisien 0,324. Persamaan struktural dari model jalur yang dapat dibuat dengan Y = 0,525 X1 + 0,354X2 + 0,708 1€. Pengaruh antara motivasi dan kinerja diperoleh angka t hitung (6,631) &gt; t tabel (1,987). Maka dapat disimpulkan Ho ditolak dan H1 diterima. Pengaruh antara budaya organisasi dengan kinerja diperoleh angka t hitung (6,631) &gt; t tabel (1,987). Maka dapat disimpulkan Ho ditolak dan H1 diterima. Dari perhitungan R Square juga diperoleh nilai R2= 0,498 yang berarti motivasi (X1), Budaya Organisasi (X2) memberikan pengaruh terhadap Y sebesar 49,8% sedangkan 50,2% dipengaruhi oleh faktor lain. Pengaruh antara motivasi dan budaya organisasi secara gabungan terhadap kinerja diperoleh angka signifikansi sebesar 0,000 &lt; 0,05 dan F hitung (42,696) &gt; F tabel (3,10) yang berarti ada hubungan yang linear antara motivasi, budaya organisasi dengan kinerja (H1 diterima). Hal ini menjadi pertimbangan agar faktor-faktor tersebut mampu meningkatkan kinerja karyawan di lingkungan PT Perkebunan Nusantara III Medan.","author":[{"dropping-particle":"","family":"Ida Ayu Bramasari dkk","given":"","non-dropping-particle":"","parse-names":false,"suffix":""}],"container-title":"Jurnal Manajemen dan Inovasi (MANOVA)","id":"ITEM-1","issue":"Faculty of Economic Departmen of ManagemenInstitute of Muhammadiyah","issued":{"date-parts":[["2018"]]},"title":"Pengaruh motivasi kerja, Kepemimpinan dan Budaya Organisasi terhadapKinerja Perusahaan","type":"article-journal"},"uris":["http://www.mendeley.com/documents/?uuid=0b0729dd-6047-4b0e-94c5-6f695f1a7758"]}],"mendeley":{"formattedCitation":"(Ida Ayu Bramasari dkk, 2018)","plainTextFormattedCitation":"(Ida Ayu Bramasari dkk, 2018)","previouslyFormattedCitation":"(Ida Ayu Bramasari dkk, 2018)"},"properties":{"noteIndex":0},"schema":"https://github.com/citation-style-language/schema/raw/master/csl-citation.json"}</w:instrText>
      </w:r>
      <w:r w:rsidRPr="006172BA">
        <w:rPr>
          <w:rFonts w:ascii="Times New Roman" w:hAnsi="Times New Roman" w:cs="Times New Roman"/>
          <w:sz w:val="24"/>
          <w:szCs w:val="24"/>
        </w:rPr>
        <w:fldChar w:fldCharType="separate"/>
      </w:r>
      <w:r w:rsidRPr="006172BA">
        <w:rPr>
          <w:rFonts w:ascii="Times New Roman" w:hAnsi="Times New Roman" w:cs="Times New Roman"/>
          <w:sz w:val="24"/>
          <w:szCs w:val="24"/>
        </w:rPr>
        <w:t>(Ida Ayu Bramasari dkk, 2018)</w:t>
      </w:r>
      <w:r w:rsidRPr="006172BA">
        <w:rPr>
          <w:rFonts w:ascii="Times New Roman" w:hAnsi="Times New Roman" w:cs="Times New Roman"/>
          <w:sz w:val="24"/>
          <w:szCs w:val="24"/>
        </w:rPr>
        <w:fldChar w:fldCharType="end"/>
      </w:r>
      <w:r w:rsidRPr="006172BA">
        <w:rPr>
          <w:rFonts w:ascii="Times New Roman" w:hAnsi="Times New Roman" w:cs="Times New Roman"/>
          <w:sz w:val="24"/>
          <w:szCs w:val="24"/>
        </w:rPr>
        <w:t xml:space="preserve">, organisasi dan menyimpan rahasia organisasi serta tidak melakukan tindakan tindakan yang </w:t>
      </w:r>
      <w:r w:rsidRPr="006172BA">
        <w:rPr>
          <w:rFonts w:ascii="Times New Roman" w:hAnsi="Times New Roman" w:cs="Times New Roman"/>
          <w:sz w:val="24"/>
          <w:szCs w:val="24"/>
        </w:rPr>
        <w:lastRenderedPageBreak/>
        <w:t>merugikan pihak organisasi selama orang itu masih berstatus sebagai karyawan. Hasil analisis loyalitas terbagi dalam 5 kategori yaitu sangat baik, baik, cukup, kurang baik, tidak baik</w:t>
      </w:r>
    </w:p>
    <w:p w14:paraId="32C6CA30" w14:textId="4EF01907" w:rsidR="00F751FA" w:rsidRPr="00F751FA" w:rsidRDefault="008814EE" w:rsidP="00F751FA">
      <w:pPr>
        <w:pStyle w:val="Caption"/>
        <w:spacing w:after="0"/>
        <w:jc w:val="center"/>
        <w:rPr>
          <w:rFonts w:ascii="Times New Roman" w:hAnsi="Times New Roman" w:cs="Times New Roman"/>
          <w:i w:val="0"/>
          <w:iCs w:val="0"/>
          <w:color w:val="auto"/>
          <w:sz w:val="24"/>
          <w:szCs w:val="24"/>
        </w:rPr>
      </w:pPr>
      <w:bookmarkStart w:id="11" w:name="_Toc95105898"/>
      <w:r w:rsidRPr="00946A39">
        <w:rPr>
          <w:rFonts w:ascii="Times New Roman" w:hAnsi="Times New Roman" w:cs="Times New Roman"/>
          <w:i w:val="0"/>
          <w:iCs w:val="0"/>
          <w:color w:val="auto"/>
          <w:sz w:val="24"/>
          <w:szCs w:val="24"/>
        </w:rPr>
        <w:t xml:space="preserve">Tabel 5. Hasil Analisis </w:t>
      </w:r>
      <w:r>
        <w:rPr>
          <w:rFonts w:ascii="Times New Roman" w:hAnsi="Times New Roman" w:cs="Times New Roman"/>
          <w:i w:val="0"/>
          <w:iCs w:val="0"/>
          <w:color w:val="auto"/>
          <w:sz w:val="24"/>
          <w:szCs w:val="24"/>
        </w:rPr>
        <w:t xml:space="preserve">rata-rata </w:t>
      </w:r>
      <w:r w:rsidRPr="00946A39">
        <w:rPr>
          <w:rFonts w:ascii="Times New Roman" w:hAnsi="Times New Roman" w:cs="Times New Roman"/>
          <w:i w:val="0"/>
          <w:iCs w:val="0"/>
          <w:color w:val="auto"/>
          <w:sz w:val="24"/>
          <w:szCs w:val="24"/>
        </w:rPr>
        <w:t>Loyalitas Karyawan Staf</w:t>
      </w:r>
      <w:bookmarkEnd w:id="11"/>
    </w:p>
    <w:tbl>
      <w:tblPr>
        <w:tblStyle w:val="TableGrid"/>
        <w:tblW w:w="3694" w:type="pct"/>
        <w:jc w:val="center"/>
        <w:tblLook w:val="04A0" w:firstRow="1" w:lastRow="0" w:firstColumn="1" w:lastColumn="0" w:noHBand="0" w:noVBand="1"/>
      </w:tblPr>
      <w:tblGrid>
        <w:gridCol w:w="3207"/>
        <w:gridCol w:w="2160"/>
        <w:gridCol w:w="1741"/>
      </w:tblGrid>
      <w:tr w:rsidR="00F25A83" w14:paraId="1E93041C" w14:textId="77777777" w:rsidTr="009A18E1">
        <w:trPr>
          <w:jc w:val="center"/>
        </w:trPr>
        <w:tc>
          <w:tcPr>
            <w:tcW w:w="2255" w:type="pct"/>
            <w:vAlign w:val="center"/>
          </w:tcPr>
          <w:p w14:paraId="0B691BE5" w14:textId="77777777" w:rsidR="00F751FA" w:rsidRDefault="00F751FA" w:rsidP="009A18E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Kategori</w:t>
            </w:r>
          </w:p>
        </w:tc>
        <w:tc>
          <w:tcPr>
            <w:tcW w:w="1519" w:type="pct"/>
            <w:vAlign w:val="center"/>
          </w:tcPr>
          <w:p w14:paraId="5A5FD71D" w14:textId="77777777" w:rsidR="00F751FA" w:rsidRDefault="00F751FA" w:rsidP="009A18E1">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Frekuensi (Orang)</w:t>
            </w:r>
          </w:p>
        </w:tc>
        <w:tc>
          <w:tcPr>
            <w:tcW w:w="1225" w:type="pct"/>
            <w:vAlign w:val="center"/>
          </w:tcPr>
          <w:p w14:paraId="29CC52D8" w14:textId="77777777" w:rsidR="00F751FA" w:rsidRPr="006F77BB" w:rsidRDefault="00F751FA" w:rsidP="009A18E1">
            <w:pPr>
              <w:spacing w:after="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id-ID"/>
              </w:rPr>
              <w:t xml:space="preserve">Presentase </w:t>
            </w:r>
            <w:r>
              <w:rPr>
                <w:rFonts w:ascii="Times New Roman" w:eastAsia="Times New Roman" w:hAnsi="Times New Roman" w:cs="Times New Roman"/>
                <w:color w:val="000000"/>
                <w:sz w:val="24"/>
                <w:szCs w:val="24"/>
                <w:lang w:val="en-US" w:eastAsia="id-ID"/>
              </w:rPr>
              <w:t>(</w:t>
            </w:r>
            <w:r>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en-US" w:eastAsia="id-ID"/>
              </w:rPr>
              <w:t>)</w:t>
            </w:r>
          </w:p>
        </w:tc>
      </w:tr>
      <w:tr w:rsidR="00F25A83" w14:paraId="34BB2B0D" w14:textId="77777777" w:rsidTr="009A18E1">
        <w:trPr>
          <w:jc w:val="center"/>
        </w:trPr>
        <w:tc>
          <w:tcPr>
            <w:tcW w:w="2255" w:type="pct"/>
            <w:vAlign w:val="center"/>
          </w:tcPr>
          <w:p w14:paraId="09115F45" w14:textId="77777777" w:rsidR="00F751FA" w:rsidRDefault="00F751FA" w:rsidP="00F751FA">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85%-100% (Sangat Baik)</w:t>
            </w:r>
          </w:p>
        </w:tc>
        <w:tc>
          <w:tcPr>
            <w:tcW w:w="1519" w:type="pct"/>
            <w:vAlign w:val="center"/>
          </w:tcPr>
          <w:p w14:paraId="7A809D46" w14:textId="7EE052DD"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17</w:t>
            </w:r>
          </w:p>
        </w:tc>
        <w:tc>
          <w:tcPr>
            <w:tcW w:w="1225" w:type="pct"/>
            <w:vAlign w:val="center"/>
          </w:tcPr>
          <w:p w14:paraId="331E8403" w14:textId="7ED7F1B3"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82,6%</w:t>
            </w:r>
          </w:p>
        </w:tc>
      </w:tr>
      <w:tr w:rsidR="00F25A83" w14:paraId="599E6B41" w14:textId="77777777" w:rsidTr="009A18E1">
        <w:trPr>
          <w:jc w:val="center"/>
        </w:trPr>
        <w:tc>
          <w:tcPr>
            <w:tcW w:w="2255" w:type="pct"/>
            <w:vAlign w:val="center"/>
          </w:tcPr>
          <w:p w14:paraId="0B6F61E6" w14:textId="77777777" w:rsidR="00F751FA" w:rsidRDefault="00F751FA" w:rsidP="00F751FA">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66%-84% (Baik)</w:t>
            </w:r>
          </w:p>
        </w:tc>
        <w:tc>
          <w:tcPr>
            <w:tcW w:w="1519" w:type="pct"/>
            <w:vAlign w:val="center"/>
          </w:tcPr>
          <w:p w14:paraId="4B0B75AB" w14:textId="14C0D8B5"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0</w:t>
            </w:r>
          </w:p>
        </w:tc>
        <w:tc>
          <w:tcPr>
            <w:tcW w:w="1225" w:type="pct"/>
            <w:vAlign w:val="center"/>
          </w:tcPr>
          <w:p w14:paraId="11ADF50B" w14:textId="454647B5"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0</w:t>
            </w:r>
          </w:p>
        </w:tc>
      </w:tr>
      <w:tr w:rsidR="00F25A83" w14:paraId="315F4D24" w14:textId="77777777" w:rsidTr="009A18E1">
        <w:trPr>
          <w:jc w:val="center"/>
        </w:trPr>
        <w:tc>
          <w:tcPr>
            <w:tcW w:w="2255" w:type="pct"/>
            <w:vAlign w:val="center"/>
          </w:tcPr>
          <w:p w14:paraId="2D8588A9" w14:textId="77777777" w:rsidR="00F751FA" w:rsidRDefault="00F751FA" w:rsidP="00F751FA">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id-ID"/>
              </w:rPr>
              <w:t>51%-65% (Cukup)</w:t>
            </w:r>
          </w:p>
        </w:tc>
        <w:tc>
          <w:tcPr>
            <w:tcW w:w="1519" w:type="pct"/>
            <w:vAlign w:val="center"/>
          </w:tcPr>
          <w:p w14:paraId="76D89262" w14:textId="028ACF04" w:rsidR="00F751FA" w:rsidRDefault="00F751FA" w:rsidP="00F751FA">
            <w:pPr>
              <w:spacing w:after="0"/>
              <w:jc w:val="center"/>
              <w:rPr>
                <w:rFonts w:ascii="Times New Roman" w:hAnsi="Times New Roman" w:cs="Times New Roman"/>
                <w:sz w:val="24"/>
                <w:szCs w:val="24"/>
              </w:rPr>
            </w:pPr>
            <w:r w:rsidRPr="00946A39">
              <w:rPr>
                <w:rFonts w:ascii="Times New Roman" w:eastAsia="Times New Roman" w:hAnsi="Times New Roman" w:cs="Times New Roman"/>
                <w:color w:val="000000"/>
                <w:sz w:val="24"/>
                <w:szCs w:val="24"/>
                <w:lang w:eastAsia="id-ID"/>
              </w:rPr>
              <w:t>0</w:t>
            </w:r>
          </w:p>
        </w:tc>
        <w:tc>
          <w:tcPr>
            <w:tcW w:w="1225" w:type="pct"/>
            <w:vAlign w:val="center"/>
          </w:tcPr>
          <w:p w14:paraId="6D74B561" w14:textId="22346BC6" w:rsidR="00F751FA" w:rsidRPr="006F77BB" w:rsidRDefault="00F751FA" w:rsidP="00F751FA">
            <w:pPr>
              <w:spacing w:after="0"/>
              <w:jc w:val="center"/>
              <w:rPr>
                <w:rFonts w:ascii="Times New Roman" w:hAnsi="Times New Roman" w:cs="Times New Roman"/>
                <w:sz w:val="24"/>
                <w:szCs w:val="24"/>
                <w:lang w:val="en-US"/>
              </w:rPr>
            </w:pPr>
            <w:r w:rsidRPr="00946A39">
              <w:rPr>
                <w:rFonts w:ascii="Times New Roman" w:eastAsia="Times New Roman" w:hAnsi="Times New Roman" w:cs="Times New Roman"/>
                <w:color w:val="000000"/>
                <w:sz w:val="24"/>
                <w:szCs w:val="24"/>
                <w:lang w:eastAsia="id-ID"/>
              </w:rPr>
              <w:t>0</w:t>
            </w:r>
          </w:p>
        </w:tc>
      </w:tr>
      <w:tr w:rsidR="00F25A83" w14:paraId="569E2570" w14:textId="77777777" w:rsidTr="009A18E1">
        <w:trPr>
          <w:jc w:val="center"/>
        </w:trPr>
        <w:tc>
          <w:tcPr>
            <w:tcW w:w="2255" w:type="pct"/>
            <w:vAlign w:val="center"/>
          </w:tcPr>
          <w:p w14:paraId="301F1E25" w14:textId="77777777" w:rsidR="00F751FA" w:rsidRDefault="00F751FA" w:rsidP="00F751FA">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36%-50% (Kurang Baik)</w:t>
            </w:r>
          </w:p>
        </w:tc>
        <w:tc>
          <w:tcPr>
            <w:tcW w:w="1519" w:type="pct"/>
            <w:vAlign w:val="center"/>
          </w:tcPr>
          <w:p w14:paraId="34D43088" w14:textId="3439CE2F" w:rsidR="00F751FA" w:rsidRDefault="00F751FA" w:rsidP="00F751FA">
            <w:pPr>
              <w:spacing w:after="0"/>
              <w:jc w:val="center"/>
              <w:rPr>
                <w:rFonts w:ascii="Times New Roman" w:eastAsia="Times New Roman" w:hAnsi="Times New Roman" w:cs="Times New Roman"/>
                <w:color w:val="000000"/>
                <w:sz w:val="24"/>
                <w:szCs w:val="24"/>
                <w:lang w:eastAsia="id-ID"/>
              </w:rPr>
            </w:pPr>
            <w:r w:rsidRPr="00946A39">
              <w:rPr>
                <w:rFonts w:ascii="Times New Roman" w:eastAsia="Times New Roman" w:hAnsi="Times New Roman" w:cs="Times New Roman"/>
                <w:color w:val="000000"/>
                <w:sz w:val="24"/>
                <w:szCs w:val="24"/>
                <w:lang w:eastAsia="id-ID"/>
              </w:rPr>
              <w:t>0</w:t>
            </w:r>
          </w:p>
        </w:tc>
        <w:tc>
          <w:tcPr>
            <w:tcW w:w="1225" w:type="pct"/>
            <w:vAlign w:val="center"/>
          </w:tcPr>
          <w:p w14:paraId="4B56A8FF" w14:textId="28A7BC57" w:rsidR="00F751FA" w:rsidRPr="006F77BB" w:rsidRDefault="00F751FA" w:rsidP="00F751FA">
            <w:pPr>
              <w:spacing w:after="0"/>
              <w:jc w:val="center"/>
              <w:rPr>
                <w:rFonts w:ascii="Times New Roman" w:eastAsia="Times New Roman" w:hAnsi="Times New Roman" w:cs="Times New Roman"/>
                <w:color w:val="000000"/>
                <w:sz w:val="24"/>
                <w:szCs w:val="24"/>
                <w:lang w:val="en-US" w:eastAsia="id-ID"/>
              </w:rPr>
            </w:pPr>
            <w:r w:rsidRPr="00946A39">
              <w:rPr>
                <w:rFonts w:ascii="Times New Roman" w:eastAsia="Times New Roman" w:hAnsi="Times New Roman" w:cs="Times New Roman"/>
                <w:color w:val="000000"/>
                <w:sz w:val="24"/>
                <w:szCs w:val="24"/>
                <w:lang w:eastAsia="id-ID"/>
              </w:rPr>
              <w:t>0</w:t>
            </w:r>
          </w:p>
        </w:tc>
      </w:tr>
      <w:tr w:rsidR="00F25A83" w14:paraId="2A30EB23" w14:textId="77777777" w:rsidTr="009A18E1">
        <w:trPr>
          <w:jc w:val="center"/>
        </w:trPr>
        <w:tc>
          <w:tcPr>
            <w:tcW w:w="2255" w:type="pct"/>
            <w:vAlign w:val="center"/>
          </w:tcPr>
          <w:p w14:paraId="0C0F1B9F" w14:textId="77777777" w:rsidR="00F751FA" w:rsidRDefault="00F751FA" w:rsidP="00F751FA">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0%-35% (Tidak Baik)</w:t>
            </w:r>
          </w:p>
        </w:tc>
        <w:tc>
          <w:tcPr>
            <w:tcW w:w="1519" w:type="pct"/>
            <w:vAlign w:val="center"/>
          </w:tcPr>
          <w:p w14:paraId="3AA365C0" w14:textId="32A82C48" w:rsidR="00F751FA" w:rsidRDefault="00F751FA" w:rsidP="00F751FA">
            <w:pPr>
              <w:spacing w:after="0"/>
              <w:jc w:val="center"/>
              <w:rPr>
                <w:rFonts w:ascii="Times New Roman" w:eastAsia="Times New Roman" w:hAnsi="Times New Roman" w:cs="Times New Roman"/>
                <w:color w:val="000000"/>
                <w:sz w:val="24"/>
                <w:szCs w:val="24"/>
                <w:lang w:eastAsia="id-ID"/>
              </w:rPr>
            </w:pPr>
            <w:r w:rsidRPr="00946A39">
              <w:rPr>
                <w:rFonts w:ascii="Times New Roman" w:eastAsia="Times New Roman" w:hAnsi="Times New Roman" w:cs="Times New Roman"/>
                <w:color w:val="000000"/>
                <w:sz w:val="24"/>
                <w:szCs w:val="24"/>
                <w:lang w:eastAsia="id-ID"/>
              </w:rPr>
              <w:t>5</w:t>
            </w:r>
          </w:p>
        </w:tc>
        <w:tc>
          <w:tcPr>
            <w:tcW w:w="1225" w:type="pct"/>
            <w:vAlign w:val="center"/>
          </w:tcPr>
          <w:p w14:paraId="29833910" w14:textId="78B78D1C" w:rsidR="00F751FA" w:rsidRPr="006F77BB" w:rsidRDefault="00F751FA" w:rsidP="00F751FA">
            <w:pPr>
              <w:spacing w:after="0"/>
              <w:jc w:val="center"/>
              <w:rPr>
                <w:rFonts w:ascii="Times New Roman" w:eastAsia="Times New Roman" w:hAnsi="Times New Roman" w:cs="Times New Roman"/>
                <w:color w:val="000000"/>
                <w:sz w:val="24"/>
                <w:szCs w:val="24"/>
                <w:lang w:val="en-US" w:eastAsia="id-ID"/>
              </w:rPr>
            </w:pPr>
            <w:r w:rsidRPr="00946A39">
              <w:rPr>
                <w:rFonts w:ascii="Times New Roman" w:eastAsia="Times New Roman" w:hAnsi="Times New Roman" w:cs="Times New Roman"/>
                <w:color w:val="000000"/>
                <w:sz w:val="24"/>
                <w:szCs w:val="24"/>
                <w:lang w:eastAsia="id-ID"/>
              </w:rPr>
              <w:t>17,4%</w:t>
            </w:r>
          </w:p>
        </w:tc>
      </w:tr>
      <w:tr w:rsidR="00F25A83" w14:paraId="0B50642E" w14:textId="77777777" w:rsidTr="009A18E1">
        <w:trPr>
          <w:jc w:val="center"/>
        </w:trPr>
        <w:tc>
          <w:tcPr>
            <w:tcW w:w="2255" w:type="pct"/>
            <w:vAlign w:val="center"/>
          </w:tcPr>
          <w:p w14:paraId="31B96CC4" w14:textId="77777777" w:rsidR="00F751FA" w:rsidRDefault="00F751FA" w:rsidP="00F751FA">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Total</w:t>
            </w:r>
          </w:p>
        </w:tc>
        <w:tc>
          <w:tcPr>
            <w:tcW w:w="1519" w:type="pct"/>
            <w:vAlign w:val="center"/>
          </w:tcPr>
          <w:p w14:paraId="318E66E2" w14:textId="77777777" w:rsidR="00F751FA" w:rsidRDefault="00F751FA" w:rsidP="00F751FA">
            <w:pPr>
              <w:spacing w:after="0"/>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22</w:t>
            </w:r>
          </w:p>
        </w:tc>
        <w:tc>
          <w:tcPr>
            <w:tcW w:w="1225" w:type="pct"/>
            <w:vAlign w:val="center"/>
          </w:tcPr>
          <w:p w14:paraId="3F0DB11C" w14:textId="77777777" w:rsidR="00F751FA" w:rsidRPr="006F77BB" w:rsidRDefault="00F751FA" w:rsidP="00F751FA">
            <w:pPr>
              <w:spacing w:after="0"/>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100</w:t>
            </w:r>
            <w:r>
              <w:rPr>
                <w:rFonts w:ascii="Times New Roman" w:eastAsia="Times New Roman" w:hAnsi="Times New Roman" w:cs="Times New Roman"/>
                <w:color w:val="000000"/>
                <w:sz w:val="24"/>
                <w:szCs w:val="24"/>
                <w:lang w:val="en-US" w:eastAsia="id-ID"/>
              </w:rPr>
              <w:t>,0</w:t>
            </w:r>
          </w:p>
        </w:tc>
      </w:tr>
    </w:tbl>
    <w:p w14:paraId="7C1132CA" w14:textId="77777777" w:rsidR="00F751FA" w:rsidRDefault="00F751FA" w:rsidP="00F751FA">
      <w:pPr>
        <w:spacing w:after="0"/>
        <w:ind w:left="720" w:firstLine="414"/>
        <w:jc w:val="both"/>
        <w:rPr>
          <w:rFonts w:ascii="Times New Roman" w:hAnsi="Times New Roman" w:cs="Times New Roman"/>
          <w:sz w:val="24"/>
          <w:szCs w:val="24"/>
          <w:lang w:val="en-US"/>
        </w:rPr>
      </w:pPr>
      <w:r w:rsidRPr="00946A39">
        <w:rPr>
          <w:rFonts w:ascii="Times New Roman" w:hAnsi="Times New Roman" w:cs="Times New Roman"/>
          <w:sz w:val="24"/>
          <w:szCs w:val="24"/>
        </w:rPr>
        <w:t xml:space="preserve">Sumber: Analisis </w:t>
      </w:r>
      <w:r>
        <w:rPr>
          <w:rFonts w:ascii="Times New Roman" w:hAnsi="Times New Roman" w:cs="Times New Roman"/>
          <w:sz w:val="24"/>
          <w:szCs w:val="24"/>
        </w:rPr>
        <w:t>Spss</w:t>
      </w:r>
      <w:r w:rsidRPr="00946A39">
        <w:rPr>
          <w:rFonts w:ascii="Times New Roman" w:hAnsi="Times New Roman" w:cs="Times New Roman"/>
          <w:sz w:val="24"/>
          <w:szCs w:val="24"/>
        </w:rPr>
        <w:t>, 202</w:t>
      </w:r>
      <w:r>
        <w:rPr>
          <w:rFonts w:ascii="Times New Roman" w:hAnsi="Times New Roman" w:cs="Times New Roman"/>
          <w:sz w:val="24"/>
          <w:szCs w:val="24"/>
          <w:lang w:val="en-US"/>
        </w:rPr>
        <w:t>1</w:t>
      </w:r>
    </w:p>
    <w:p w14:paraId="489E285A" w14:textId="217A86CB" w:rsidR="008814EE" w:rsidRPr="00225D1A" w:rsidRDefault="008814EE" w:rsidP="00F751FA">
      <w:pPr>
        <w:spacing w:after="0"/>
        <w:ind w:firstLine="720"/>
        <w:jc w:val="both"/>
        <w:rPr>
          <w:rFonts w:ascii="Times New Roman" w:hAnsi="Times New Roman" w:cs="Times New Roman"/>
          <w:sz w:val="24"/>
          <w:szCs w:val="24"/>
        </w:rPr>
      </w:pPr>
      <w:r w:rsidRPr="00946A39">
        <w:rPr>
          <w:rFonts w:ascii="Times New Roman" w:hAnsi="Times New Roman" w:cs="Times New Roman"/>
          <w:sz w:val="24"/>
          <w:szCs w:val="24"/>
        </w:rPr>
        <w:t xml:space="preserve">Berdasarkan Tabel </w:t>
      </w:r>
      <w:r>
        <w:rPr>
          <w:rFonts w:ascii="Times New Roman" w:hAnsi="Times New Roman" w:cs="Times New Roman"/>
          <w:sz w:val="24"/>
          <w:szCs w:val="24"/>
        </w:rPr>
        <w:t xml:space="preserve">5.13 </w:t>
      </w:r>
      <w:r w:rsidRPr="00946A39">
        <w:rPr>
          <w:rFonts w:ascii="Times New Roman" w:hAnsi="Times New Roman" w:cs="Times New Roman"/>
          <w:sz w:val="24"/>
          <w:szCs w:val="24"/>
        </w:rPr>
        <w:t>hasil analisis menunjukkan loyalitas didominasi oleh kategori “sangat loyal” dengan jumlah frekuensi 17 responden dengan persentase 82,6%.</w:t>
      </w:r>
      <w:r w:rsidR="00F751FA">
        <w:rPr>
          <w:rFonts w:ascii="Times New Roman" w:hAnsi="Times New Roman" w:cs="Times New Roman"/>
          <w:sz w:val="24"/>
          <w:szCs w:val="24"/>
          <w:lang w:val="en-US"/>
        </w:rPr>
        <w:t xml:space="preserve"> </w:t>
      </w:r>
      <w:r w:rsidRPr="00946A39">
        <w:rPr>
          <w:rFonts w:ascii="Times New Roman" w:hAnsi="Times New Roman" w:cs="Times New Roman"/>
          <w:sz w:val="24"/>
          <w:szCs w:val="24"/>
        </w:rPr>
        <w:t>Responden dapat dikatakan “sangat loyal” ketika bisa mendukung fasilitas yang disediakan pihak perusahaan, dapat mempercayai perusahaan, setia pada perusahaan, mendukung dan meningkatkan kondisi perusahaan ketika tersendat, menjadikan perusahaan sebagai sandaran hidup, serta senang bekerja di perusahaan tempat bekerja.</w:t>
      </w:r>
      <w:r w:rsidR="00F751FA">
        <w:rPr>
          <w:rFonts w:ascii="Times New Roman" w:hAnsi="Times New Roman" w:cs="Times New Roman"/>
          <w:sz w:val="24"/>
          <w:szCs w:val="24"/>
          <w:lang w:val="en-US"/>
        </w:rPr>
        <w:t xml:space="preserve"> </w:t>
      </w:r>
      <w:r w:rsidRPr="00946A39">
        <w:rPr>
          <w:rFonts w:ascii="Times New Roman" w:hAnsi="Times New Roman" w:cs="Times New Roman"/>
          <w:sz w:val="24"/>
          <w:szCs w:val="24"/>
        </w:rPr>
        <w:t>Responden dikategorikan “loyal” ketika dapat mendukung fasilitas yang disediakan oleh perusahaan akan tetapi dapat mundur ketika fasilitas yang disediakan oleh perusahaan tidak mendukung. Memiliki tingkat kepedulian yang tinggi jika adanya apresiasi dari perusahaan, akan tetapi tingkat kepedulian dapat menurun ketika tidak adanya apresiasi dari pihak perusahaan. Tidak selalu menaati peraturan yang ditetapkan oleh perusahaan dengan baik. Sewaktu waktu dapat meninggalkan perusahaan jika perusahaan sedang mengalami kemunduran dan tidak memberi sinyal positif untuk karyawan</w:t>
      </w:r>
      <w:r w:rsidR="00260457">
        <w:rPr>
          <w:rFonts w:ascii="Times New Roman" w:hAnsi="Times New Roman" w:cs="Times New Roman"/>
          <w:sz w:val="24"/>
          <w:szCs w:val="24"/>
          <w:lang w:val="en-US"/>
        </w:rPr>
        <w:t xml:space="preserve"> </w:t>
      </w:r>
      <w:r w:rsidRPr="00946A39">
        <w:rPr>
          <w:rFonts w:ascii="Times New Roman" w:hAnsi="Times New Roman" w:cs="Times New Roman"/>
          <w:sz w:val="24"/>
          <w:szCs w:val="24"/>
        </w:rPr>
        <w:t>dan dapat tetap bertahan jika mendapatkan apresiasi ketika perusahaan mengalami kemajuan dan tidak rela dan dapat mundur jika gaji dibayar dengan tersendat sendat ketika perusahaan mengalami kemunduran. Tidak selamanya perusahaan dijadikan sebagai sandaran hidup. Dapat tergiur dengan tawaran perusahaan lain yang menawarkan gaji dan jabatan yang lebih tinggi serta dapat pindah dari perusahaan jika tidak adanya apresiasi yang diberikan dari pihak perusahaan sebelumnya. Senang dan puas bekerja di</w:t>
      </w:r>
      <w:r w:rsidR="00A81E35">
        <w:rPr>
          <w:rFonts w:ascii="Times New Roman" w:hAnsi="Times New Roman" w:cs="Times New Roman"/>
          <w:sz w:val="24"/>
          <w:szCs w:val="24"/>
          <w:lang w:val="en-US"/>
        </w:rPr>
        <w:t xml:space="preserve"> </w:t>
      </w:r>
      <w:r w:rsidRPr="00946A39">
        <w:rPr>
          <w:rFonts w:ascii="Times New Roman" w:hAnsi="Times New Roman" w:cs="Times New Roman"/>
          <w:sz w:val="24"/>
          <w:szCs w:val="24"/>
        </w:rPr>
        <w:t>perusahaan selama mendapatkan kenyamanan serta apresiasi dari pihak perusahaan.</w:t>
      </w:r>
    </w:p>
    <w:p w14:paraId="767EDD7B" w14:textId="77777777" w:rsidR="008814EE" w:rsidRDefault="008814EE" w:rsidP="00F751FA">
      <w:pPr>
        <w:pStyle w:val="ListParagraph"/>
        <w:numPr>
          <w:ilvl w:val="0"/>
          <w:numId w:val="20"/>
        </w:numPr>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Hasil Regresi Linier Berganda </w:t>
      </w:r>
    </w:p>
    <w:p w14:paraId="7C03C140" w14:textId="32CCEF03" w:rsidR="008814EE" w:rsidRDefault="008814EE" w:rsidP="00F751FA">
      <w:pPr>
        <w:spacing w:after="0"/>
        <w:ind w:firstLine="720"/>
        <w:jc w:val="both"/>
        <w:rPr>
          <w:rFonts w:ascii="Times New Roman" w:hAnsi="Times New Roman" w:cs="Times New Roman"/>
          <w:sz w:val="24"/>
          <w:szCs w:val="24"/>
        </w:rPr>
      </w:pPr>
      <w:r w:rsidRPr="00621E8C">
        <w:rPr>
          <w:rFonts w:ascii="Times New Roman" w:hAnsi="Times New Roman" w:cs="Times New Roman"/>
          <w:sz w:val="24"/>
          <w:szCs w:val="24"/>
        </w:rPr>
        <w:t>Hasil analisa pada tahap ini diteliti “Hubungan beban kerja, fasilitas kerja individu (staf) dan fasilitas kerja untuk umum terhadap hubungan Loyalitas karyawan staf” dengan menggunakan Regresi Berganda, dapat diketahui sebagai berikut.</w:t>
      </w:r>
    </w:p>
    <w:p w14:paraId="3719A0F9" w14:textId="64AC001B" w:rsidR="008814EE" w:rsidRDefault="008814EE" w:rsidP="00F751FA">
      <w:pPr>
        <w:pStyle w:val="ListParagraph"/>
        <w:keepNext/>
        <w:numPr>
          <w:ilvl w:val="0"/>
          <w:numId w:val="22"/>
        </w:numPr>
        <w:spacing w:after="0"/>
        <w:ind w:left="284" w:hanging="284"/>
        <w:jc w:val="both"/>
        <w:rPr>
          <w:rFonts w:ascii="Times New Roman" w:hAnsi="Times New Roman" w:cs="Times New Roman"/>
          <w:b/>
          <w:bCs/>
          <w:sz w:val="24"/>
          <w:szCs w:val="24"/>
        </w:rPr>
      </w:pPr>
      <w:r w:rsidRPr="00B60DBA">
        <w:rPr>
          <w:rFonts w:ascii="Times New Roman" w:hAnsi="Times New Roman" w:cs="Times New Roman"/>
          <w:b/>
          <w:bCs/>
          <w:sz w:val="24"/>
          <w:szCs w:val="24"/>
        </w:rPr>
        <w:t>Hasil Analisis Koefisien Regresi</w:t>
      </w:r>
    </w:p>
    <w:p w14:paraId="358CFB3A" w14:textId="524F0701" w:rsidR="00C148AB" w:rsidRPr="00C148AB" w:rsidRDefault="00C148AB" w:rsidP="00C148AB">
      <w:pPr>
        <w:pStyle w:val="ListParagraph"/>
        <w:keepNext/>
        <w:spacing w:after="0"/>
        <w:ind w:left="284"/>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Tabel</w:t>
      </w:r>
      <w:proofErr w:type="spellEnd"/>
      <w:r>
        <w:rPr>
          <w:rFonts w:ascii="Times New Roman" w:hAnsi="Times New Roman" w:cs="Times New Roman"/>
          <w:b/>
          <w:bCs/>
          <w:sz w:val="24"/>
          <w:szCs w:val="24"/>
          <w:lang w:val="en-US"/>
        </w:rPr>
        <w:t xml:space="preserve"> 6. Hasil Uji t</w:t>
      </w:r>
    </w:p>
    <w:tbl>
      <w:tblPr>
        <w:tblpPr w:leftFromText="180" w:rightFromText="180" w:vertAnchor="text" w:horzAnchor="margin" w:tblpXSpec="center" w:tblpY="8"/>
        <w:tblW w:w="5005" w:type="pct"/>
        <w:tblCellMar>
          <w:top w:w="15" w:type="dxa"/>
          <w:left w:w="15" w:type="dxa"/>
          <w:bottom w:w="15" w:type="dxa"/>
          <w:right w:w="15" w:type="dxa"/>
        </w:tblCellMar>
        <w:tblLook w:val="04A0" w:firstRow="1" w:lastRow="0" w:firstColumn="1" w:lastColumn="0" w:noHBand="0" w:noVBand="1"/>
      </w:tblPr>
      <w:tblGrid>
        <w:gridCol w:w="334"/>
        <w:gridCol w:w="1260"/>
        <w:gridCol w:w="1060"/>
        <w:gridCol w:w="1228"/>
        <w:gridCol w:w="2025"/>
        <w:gridCol w:w="769"/>
        <w:gridCol w:w="644"/>
        <w:gridCol w:w="1299"/>
        <w:gridCol w:w="825"/>
      </w:tblGrid>
      <w:tr w:rsidR="00EE0BE0" w:rsidRPr="00946A39" w14:paraId="307D4ECD" w14:textId="77777777" w:rsidTr="00C148AB">
        <w:trPr>
          <w:trHeight w:val="65"/>
        </w:trPr>
        <w:tc>
          <w:tcPr>
            <w:tcW w:w="843" w:type="pct"/>
            <w:gridSpan w:val="2"/>
            <w:vMerge w:val="restart"/>
            <w:shd w:val="clear" w:color="auto" w:fill="FFFFFF"/>
            <w:vAlign w:val="center"/>
            <w:hideMark/>
          </w:tcPr>
          <w:p w14:paraId="3F095730"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Model</w:t>
            </w:r>
          </w:p>
        </w:tc>
        <w:tc>
          <w:tcPr>
            <w:tcW w:w="1211" w:type="pct"/>
            <w:gridSpan w:val="2"/>
            <w:tcBorders>
              <w:right w:val="single" w:sz="8" w:space="0" w:color="E0E0E0"/>
            </w:tcBorders>
            <w:shd w:val="clear" w:color="auto" w:fill="FFFFFF"/>
            <w:vAlign w:val="center"/>
            <w:hideMark/>
          </w:tcPr>
          <w:p w14:paraId="6462A17B"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Unstandardized Coefficients</w:t>
            </w:r>
          </w:p>
        </w:tc>
        <w:tc>
          <w:tcPr>
            <w:tcW w:w="1072" w:type="pct"/>
            <w:tcBorders>
              <w:left w:val="single" w:sz="8" w:space="0" w:color="E0E0E0"/>
              <w:right w:val="single" w:sz="8" w:space="0" w:color="E0E0E0"/>
            </w:tcBorders>
            <w:shd w:val="clear" w:color="auto" w:fill="FFFFFF"/>
            <w:vAlign w:val="center"/>
            <w:hideMark/>
          </w:tcPr>
          <w:p w14:paraId="36D9CBBE"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Standardized Coefficients</w:t>
            </w:r>
          </w:p>
        </w:tc>
        <w:tc>
          <w:tcPr>
            <w:tcW w:w="407" w:type="pct"/>
            <w:vMerge w:val="restart"/>
            <w:tcBorders>
              <w:left w:val="single" w:sz="8" w:space="0" w:color="E0E0E0"/>
              <w:right w:val="single" w:sz="8" w:space="0" w:color="E0E0E0"/>
            </w:tcBorders>
            <w:shd w:val="clear" w:color="auto" w:fill="FFFFFF"/>
            <w:vAlign w:val="center"/>
            <w:hideMark/>
          </w:tcPr>
          <w:p w14:paraId="5C6A0C9E"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t</w:t>
            </w:r>
          </w:p>
        </w:tc>
        <w:tc>
          <w:tcPr>
            <w:tcW w:w="341" w:type="pct"/>
            <w:vMerge w:val="restart"/>
            <w:tcBorders>
              <w:left w:val="single" w:sz="8" w:space="0" w:color="E0E0E0"/>
              <w:right w:val="single" w:sz="8" w:space="0" w:color="E0E0E0"/>
            </w:tcBorders>
            <w:shd w:val="clear" w:color="auto" w:fill="FFFFFF"/>
            <w:vAlign w:val="center"/>
            <w:hideMark/>
          </w:tcPr>
          <w:p w14:paraId="6B72E602"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Sig.</w:t>
            </w:r>
          </w:p>
        </w:tc>
        <w:tc>
          <w:tcPr>
            <w:tcW w:w="1126" w:type="pct"/>
            <w:gridSpan w:val="2"/>
            <w:tcBorders>
              <w:left w:val="single" w:sz="8" w:space="0" w:color="E0E0E0"/>
              <w:right w:val="single" w:sz="8" w:space="0" w:color="E0E0E0"/>
            </w:tcBorders>
            <w:shd w:val="clear" w:color="auto" w:fill="FFFFFF"/>
            <w:vAlign w:val="center"/>
            <w:hideMark/>
          </w:tcPr>
          <w:p w14:paraId="31EEC80C"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Collinearity Statistics</w:t>
            </w:r>
          </w:p>
        </w:tc>
      </w:tr>
      <w:tr w:rsidR="00F25A83" w:rsidRPr="00946A39" w14:paraId="44A3CFC9" w14:textId="77777777" w:rsidTr="00C148AB">
        <w:trPr>
          <w:trHeight w:val="65"/>
        </w:trPr>
        <w:tc>
          <w:tcPr>
            <w:tcW w:w="843" w:type="pct"/>
            <w:gridSpan w:val="2"/>
            <w:vMerge/>
            <w:vAlign w:val="center"/>
            <w:hideMark/>
          </w:tcPr>
          <w:p w14:paraId="5244CB2A"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c>
          <w:tcPr>
            <w:tcW w:w="561" w:type="pct"/>
            <w:tcBorders>
              <w:bottom w:val="single" w:sz="8" w:space="0" w:color="152935"/>
              <w:right w:val="single" w:sz="8" w:space="0" w:color="E0E0E0"/>
            </w:tcBorders>
            <w:shd w:val="clear" w:color="auto" w:fill="FFFFFF"/>
            <w:vAlign w:val="center"/>
            <w:hideMark/>
          </w:tcPr>
          <w:p w14:paraId="3432E90B"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B</w:t>
            </w:r>
          </w:p>
        </w:tc>
        <w:tc>
          <w:tcPr>
            <w:tcW w:w="650" w:type="pct"/>
            <w:tcBorders>
              <w:left w:val="single" w:sz="8" w:space="0" w:color="E0E0E0"/>
              <w:bottom w:val="single" w:sz="8" w:space="0" w:color="152935"/>
              <w:right w:val="single" w:sz="8" w:space="0" w:color="E0E0E0"/>
            </w:tcBorders>
            <w:shd w:val="clear" w:color="auto" w:fill="FFFFFF"/>
            <w:vAlign w:val="center"/>
            <w:hideMark/>
          </w:tcPr>
          <w:p w14:paraId="20231C38"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Std. Error</w:t>
            </w:r>
          </w:p>
        </w:tc>
        <w:tc>
          <w:tcPr>
            <w:tcW w:w="1072" w:type="pct"/>
            <w:tcBorders>
              <w:left w:val="single" w:sz="8" w:space="0" w:color="E0E0E0"/>
              <w:bottom w:val="single" w:sz="8" w:space="0" w:color="152935"/>
              <w:right w:val="single" w:sz="8" w:space="0" w:color="E0E0E0"/>
            </w:tcBorders>
            <w:shd w:val="clear" w:color="auto" w:fill="FFFFFF"/>
            <w:vAlign w:val="center"/>
            <w:hideMark/>
          </w:tcPr>
          <w:p w14:paraId="7DFE6648"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Beta</w:t>
            </w:r>
          </w:p>
        </w:tc>
        <w:tc>
          <w:tcPr>
            <w:tcW w:w="407" w:type="pct"/>
            <w:vMerge/>
            <w:tcBorders>
              <w:left w:val="single" w:sz="8" w:space="0" w:color="E0E0E0"/>
              <w:right w:val="single" w:sz="8" w:space="0" w:color="E0E0E0"/>
            </w:tcBorders>
            <w:vAlign w:val="center"/>
            <w:hideMark/>
          </w:tcPr>
          <w:p w14:paraId="23A6E579"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c>
          <w:tcPr>
            <w:tcW w:w="341" w:type="pct"/>
            <w:vMerge/>
            <w:tcBorders>
              <w:left w:val="single" w:sz="8" w:space="0" w:color="E0E0E0"/>
              <w:right w:val="single" w:sz="8" w:space="0" w:color="E0E0E0"/>
            </w:tcBorders>
            <w:vAlign w:val="center"/>
            <w:hideMark/>
          </w:tcPr>
          <w:p w14:paraId="54BE1C9C"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c>
          <w:tcPr>
            <w:tcW w:w="688" w:type="pct"/>
            <w:tcBorders>
              <w:left w:val="single" w:sz="8" w:space="0" w:color="E0E0E0"/>
              <w:bottom w:val="single" w:sz="8" w:space="0" w:color="152935"/>
              <w:right w:val="single" w:sz="8" w:space="0" w:color="E0E0E0"/>
            </w:tcBorders>
            <w:shd w:val="clear" w:color="auto" w:fill="FFFFFF"/>
            <w:vAlign w:val="center"/>
            <w:hideMark/>
          </w:tcPr>
          <w:p w14:paraId="1C5C7BB8"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Tolerance</w:t>
            </w:r>
          </w:p>
        </w:tc>
        <w:tc>
          <w:tcPr>
            <w:tcW w:w="438" w:type="pct"/>
            <w:tcBorders>
              <w:left w:val="single" w:sz="8" w:space="0" w:color="E0E0E0"/>
              <w:bottom w:val="single" w:sz="8" w:space="0" w:color="152935"/>
            </w:tcBorders>
            <w:shd w:val="clear" w:color="auto" w:fill="FFFFFF"/>
            <w:vAlign w:val="center"/>
            <w:hideMark/>
          </w:tcPr>
          <w:p w14:paraId="2302FCAA"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VIF</w:t>
            </w:r>
          </w:p>
        </w:tc>
      </w:tr>
      <w:tr w:rsidR="00F25A83" w:rsidRPr="00946A39" w14:paraId="639DDF4B" w14:textId="77777777" w:rsidTr="00C148AB">
        <w:trPr>
          <w:trHeight w:val="45"/>
        </w:trPr>
        <w:tc>
          <w:tcPr>
            <w:tcW w:w="177" w:type="pct"/>
            <w:vMerge w:val="restart"/>
            <w:tcBorders>
              <w:top w:val="single" w:sz="8" w:space="0" w:color="152935"/>
              <w:bottom w:val="single" w:sz="8" w:space="0" w:color="152935"/>
            </w:tcBorders>
            <w:shd w:val="clear" w:color="auto" w:fill="E0E0E0"/>
            <w:vAlign w:val="center"/>
            <w:hideMark/>
          </w:tcPr>
          <w:p w14:paraId="5B673D8A"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1</w:t>
            </w:r>
          </w:p>
        </w:tc>
        <w:tc>
          <w:tcPr>
            <w:tcW w:w="667" w:type="pct"/>
            <w:tcBorders>
              <w:top w:val="single" w:sz="8" w:space="0" w:color="152935"/>
              <w:bottom w:val="single" w:sz="8" w:space="0" w:color="AEAEAE"/>
            </w:tcBorders>
            <w:shd w:val="clear" w:color="auto" w:fill="E0E0E0"/>
            <w:vAlign w:val="center"/>
            <w:hideMark/>
          </w:tcPr>
          <w:p w14:paraId="22B0CA13"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(Constant)</w:t>
            </w:r>
          </w:p>
        </w:tc>
        <w:tc>
          <w:tcPr>
            <w:tcW w:w="561" w:type="pct"/>
            <w:tcBorders>
              <w:top w:val="single" w:sz="8" w:space="0" w:color="152935"/>
              <w:bottom w:val="single" w:sz="8" w:space="0" w:color="AEAEAE"/>
              <w:right w:val="single" w:sz="8" w:space="0" w:color="E0E0E0"/>
            </w:tcBorders>
            <w:shd w:val="clear" w:color="auto" w:fill="FFFFFF"/>
            <w:vAlign w:val="center"/>
            <w:hideMark/>
          </w:tcPr>
          <w:p w14:paraId="734506CD"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25,934</w:t>
            </w:r>
          </w:p>
        </w:tc>
        <w:tc>
          <w:tcPr>
            <w:tcW w:w="650" w:type="pct"/>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3A22E6C0"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5,992</w:t>
            </w:r>
          </w:p>
        </w:tc>
        <w:tc>
          <w:tcPr>
            <w:tcW w:w="1072" w:type="pct"/>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67FB2C63"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c>
          <w:tcPr>
            <w:tcW w:w="407" w:type="pct"/>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29E2CD99"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4,328</w:t>
            </w:r>
          </w:p>
        </w:tc>
        <w:tc>
          <w:tcPr>
            <w:tcW w:w="341" w:type="pct"/>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7CF6352E"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,000</w:t>
            </w:r>
          </w:p>
        </w:tc>
        <w:tc>
          <w:tcPr>
            <w:tcW w:w="688" w:type="pct"/>
            <w:tcBorders>
              <w:top w:val="single" w:sz="8" w:space="0" w:color="152935"/>
              <w:left w:val="single" w:sz="8" w:space="0" w:color="E0E0E0"/>
              <w:bottom w:val="single" w:sz="8" w:space="0" w:color="AEAEAE"/>
              <w:right w:val="single" w:sz="8" w:space="0" w:color="E0E0E0"/>
            </w:tcBorders>
            <w:shd w:val="clear" w:color="auto" w:fill="FFFFFF"/>
            <w:vAlign w:val="center"/>
            <w:hideMark/>
          </w:tcPr>
          <w:p w14:paraId="0C63144F"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c>
          <w:tcPr>
            <w:tcW w:w="438" w:type="pct"/>
            <w:tcBorders>
              <w:top w:val="single" w:sz="8" w:space="0" w:color="152935"/>
              <w:left w:val="single" w:sz="8" w:space="0" w:color="E0E0E0"/>
              <w:bottom w:val="single" w:sz="8" w:space="0" w:color="AEAEAE"/>
            </w:tcBorders>
            <w:shd w:val="clear" w:color="auto" w:fill="FFFFFF"/>
            <w:vAlign w:val="center"/>
            <w:hideMark/>
          </w:tcPr>
          <w:p w14:paraId="500ED212"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r>
      <w:tr w:rsidR="00F25A83" w:rsidRPr="00946A39" w14:paraId="6454AB5A" w14:textId="77777777" w:rsidTr="00C148AB">
        <w:trPr>
          <w:trHeight w:val="45"/>
        </w:trPr>
        <w:tc>
          <w:tcPr>
            <w:tcW w:w="177" w:type="pct"/>
            <w:vMerge/>
            <w:tcBorders>
              <w:top w:val="single" w:sz="8" w:space="0" w:color="152935"/>
              <w:bottom w:val="single" w:sz="8" w:space="0" w:color="152935"/>
            </w:tcBorders>
            <w:vAlign w:val="center"/>
            <w:hideMark/>
          </w:tcPr>
          <w:p w14:paraId="3A8C2985"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c>
          <w:tcPr>
            <w:tcW w:w="667" w:type="pct"/>
            <w:tcBorders>
              <w:top w:val="single" w:sz="8" w:space="0" w:color="AEAEAE"/>
              <w:bottom w:val="single" w:sz="8" w:space="0" w:color="AEAEAE"/>
            </w:tcBorders>
            <w:shd w:val="clear" w:color="auto" w:fill="E0E0E0"/>
            <w:vAlign w:val="center"/>
            <w:hideMark/>
          </w:tcPr>
          <w:p w14:paraId="2E21B506"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X1</w:t>
            </w:r>
          </w:p>
        </w:tc>
        <w:tc>
          <w:tcPr>
            <w:tcW w:w="561" w:type="pct"/>
            <w:tcBorders>
              <w:top w:val="single" w:sz="8" w:space="0" w:color="AEAEAE"/>
              <w:bottom w:val="single" w:sz="8" w:space="0" w:color="AEAEAE"/>
              <w:right w:val="single" w:sz="8" w:space="0" w:color="E0E0E0"/>
            </w:tcBorders>
            <w:shd w:val="clear" w:color="auto" w:fill="FFFFFF"/>
            <w:vAlign w:val="center"/>
            <w:hideMark/>
          </w:tcPr>
          <w:p w14:paraId="5E2A7B9F"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-,126</w:t>
            </w:r>
          </w:p>
        </w:tc>
        <w:tc>
          <w:tcPr>
            <w:tcW w:w="650"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1ED577CD"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,169</w:t>
            </w:r>
          </w:p>
        </w:tc>
        <w:tc>
          <w:tcPr>
            <w:tcW w:w="1072"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7E61C2AB"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-,155</w:t>
            </w:r>
          </w:p>
        </w:tc>
        <w:tc>
          <w:tcPr>
            <w:tcW w:w="407"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07761A1A"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-,745</w:t>
            </w:r>
          </w:p>
        </w:tc>
        <w:tc>
          <w:tcPr>
            <w:tcW w:w="341"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58D41436"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,466</w:t>
            </w:r>
          </w:p>
        </w:tc>
        <w:tc>
          <w:tcPr>
            <w:tcW w:w="688"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5B18415E"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,456</w:t>
            </w:r>
          </w:p>
        </w:tc>
        <w:tc>
          <w:tcPr>
            <w:tcW w:w="438" w:type="pct"/>
            <w:tcBorders>
              <w:top w:val="single" w:sz="8" w:space="0" w:color="AEAEAE"/>
              <w:left w:val="single" w:sz="8" w:space="0" w:color="E0E0E0"/>
              <w:bottom w:val="single" w:sz="8" w:space="0" w:color="AEAEAE"/>
            </w:tcBorders>
            <w:shd w:val="clear" w:color="auto" w:fill="FFFFFF"/>
            <w:vAlign w:val="center"/>
            <w:hideMark/>
          </w:tcPr>
          <w:p w14:paraId="4C90A69D"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2,193</w:t>
            </w:r>
          </w:p>
        </w:tc>
      </w:tr>
      <w:tr w:rsidR="00F25A83" w:rsidRPr="00946A39" w14:paraId="27F04D80" w14:textId="77777777" w:rsidTr="00C148AB">
        <w:trPr>
          <w:trHeight w:val="45"/>
        </w:trPr>
        <w:tc>
          <w:tcPr>
            <w:tcW w:w="177" w:type="pct"/>
            <w:vMerge/>
            <w:tcBorders>
              <w:top w:val="single" w:sz="8" w:space="0" w:color="152935"/>
              <w:bottom w:val="single" w:sz="8" w:space="0" w:color="152935"/>
            </w:tcBorders>
            <w:vAlign w:val="center"/>
            <w:hideMark/>
          </w:tcPr>
          <w:p w14:paraId="1F3E7F21"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c>
          <w:tcPr>
            <w:tcW w:w="667" w:type="pct"/>
            <w:tcBorders>
              <w:top w:val="single" w:sz="8" w:space="0" w:color="AEAEAE"/>
              <w:bottom w:val="single" w:sz="8" w:space="0" w:color="AEAEAE"/>
            </w:tcBorders>
            <w:shd w:val="clear" w:color="auto" w:fill="E0E0E0"/>
            <w:vAlign w:val="center"/>
            <w:hideMark/>
          </w:tcPr>
          <w:p w14:paraId="3B9FC9E3"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X2</w:t>
            </w:r>
          </w:p>
        </w:tc>
        <w:tc>
          <w:tcPr>
            <w:tcW w:w="561" w:type="pct"/>
            <w:tcBorders>
              <w:top w:val="single" w:sz="8" w:space="0" w:color="AEAEAE"/>
              <w:bottom w:val="single" w:sz="8" w:space="0" w:color="AEAEAE"/>
              <w:right w:val="single" w:sz="8" w:space="0" w:color="E0E0E0"/>
            </w:tcBorders>
            <w:shd w:val="clear" w:color="auto" w:fill="FFFFFF"/>
            <w:vAlign w:val="center"/>
            <w:hideMark/>
          </w:tcPr>
          <w:p w14:paraId="7C10EC71"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,151</w:t>
            </w:r>
          </w:p>
        </w:tc>
        <w:tc>
          <w:tcPr>
            <w:tcW w:w="650"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304BA93B"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,174</w:t>
            </w:r>
          </w:p>
        </w:tc>
        <w:tc>
          <w:tcPr>
            <w:tcW w:w="1072"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61A811C6"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,267</w:t>
            </w:r>
          </w:p>
        </w:tc>
        <w:tc>
          <w:tcPr>
            <w:tcW w:w="407"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07BED4DD"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,867</w:t>
            </w:r>
          </w:p>
        </w:tc>
        <w:tc>
          <w:tcPr>
            <w:tcW w:w="341"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3EF8E665"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,397</w:t>
            </w:r>
          </w:p>
        </w:tc>
        <w:tc>
          <w:tcPr>
            <w:tcW w:w="688" w:type="pct"/>
            <w:tcBorders>
              <w:top w:val="single" w:sz="8" w:space="0" w:color="AEAEAE"/>
              <w:left w:val="single" w:sz="8" w:space="0" w:color="E0E0E0"/>
              <w:bottom w:val="single" w:sz="8" w:space="0" w:color="AEAEAE"/>
              <w:right w:val="single" w:sz="8" w:space="0" w:color="E0E0E0"/>
            </w:tcBorders>
            <w:shd w:val="clear" w:color="auto" w:fill="FFFFFF"/>
            <w:vAlign w:val="center"/>
            <w:hideMark/>
          </w:tcPr>
          <w:p w14:paraId="6DAB8ECD"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,207</w:t>
            </w:r>
          </w:p>
        </w:tc>
        <w:tc>
          <w:tcPr>
            <w:tcW w:w="438" w:type="pct"/>
            <w:tcBorders>
              <w:top w:val="single" w:sz="8" w:space="0" w:color="AEAEAE"/>
              <w:left w:val="single" w:sz="8" w:space="0" w:color="E0E0E0"/>
              <w:bottom w:val="single" w:sz="8" w:space="0" w:color="AEAEAE"/>
            </w:tcBorders>
            <w:shd w:val="clear" w:color="auto" w:fill="FFFFFF"/>
            <w:vAlign w:val="center"/>
            <w:hideMark/>
          </w:tcPr>
          <w:p w14:paraId="69922DB4"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4,831</w:t>
            </w:r>
          </w:p>
        </w:tc>
      </w:tr>
      <w:tr w:rsidR="00F25A83" w:rsidRPr="00946A39" w14:paraId="253AAEB6" w14:textId="77777777" w:rsidTr="00C148AB">
        <w:trPr>
          <w:trHeight w:val="45"/>
        </w:trPr>
        <w:tc>
          <w:tcPr>
            <w:tcW w:w="177" w:type="pct"/>
            <w:vMerge/>
            <w:tcBorders>
              <w:top w:val="single" w:sz="8" w:space="0" w:color="152935"/>
              <w:bottom w:val="single" w:sz="8" w:space="0" w:color="152935"/>
            </w:tcBorders>
            <w:vAlign w:val="center"/>
            <w:hideMark/>
          </w:tcPr>
          <w:p w14:paraId="48D9EBAF" w14:textId="77777777" w:rsidR="008814EE" w:rsidRPr="00946A39" w:rsidRDefault="008814EE" w:rsidP="00BA3D4B">
            <w:pPr>
              <w:spacing w:after="0" w:line="240" w:lineRule="auto"/>
              <w:jc w:val="center"/>
              <w:rPr>
                <w:rFonts w:ascii="Times New Roman" w:eastAsia="Times New Roman" w:hAnsi="Times New Roman" w:cs="Times New Roman"/>
                <w:sz w:val="24"/>
                <w:szCs w:val="24"/>
                <w:lang w:eastAsia="id-ID"/>
              </w:rPr>
            </w:pPr>
          </w:p>
        </w:tc>
        <w:tc>
          <w:tcPr>
            <w:tcW w:w="667" w:type="pct"/>
            <w:tcBorders>
              <w:top w:val="single" w:sz="8" w:space="0" w:color="AEAEAE"/>
              <w:bottom w:val="single" w:sz="8" w:space="0" w:color="152935"/>
            </w:tcBorders>
            <w:shd w:val="clear" w:color="auto" w:fill="E0E0E0"/>
            <w:vAlign w:val="center"/>
            <w:hideMark/>
          </w:tcPr>
          <w:p w14:paraId="6B337DA6"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X3</w:t>
            </w:r>
          </w:p>
        </w:tc>
        <w:tc>
          <w:tcPr>
            <w:tcW w:w="561" w:type="pct"/>
            <w:tcBorders>
              <w:top w:val="single" w:sz="8" w:space="0" w:color="AEAEAE"/>
              <w:bottom w:val="single" w:sz="8" w:space="0" w:color="152935"/>
              <w:right w:val="single" w:sz="8" w:space="0" w:color="E0E0E0"/>
            </w:tcBorders>
            <w:shd w:val="clear" w:color="auto" w:fill="FFFFFF"/>
            <w:vAlign w:val="center"/>
            <w:hideMark/>
          </w:tcPr>
          <w:p w14:paraId="31684AC8"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,467</w:t>
            </w:r>
          </w:p>
        </w:tc>
        <w:tc>
          <w:tcPr>
            <w:tcW w:w="650" w:type="pct"/>
            <w:tcBorders>
              <w:top w:val="single" w:sz="8" w:space="0" w:color="AEAEAE"/>
              <w:left w:val="single" w:sz="8" w:space="0" w:color="E0E0E0"/>
              <w:bottom w:val="single" w:sz="8" w:space="0" w:color="152935"/>
              <w:right w:val="single" w:sz="8" w:space="0" w:color="E0E0E0"/>
            </w:tcBorders>
            <w:shd w:val="clear" w:color="auto" w:fill="FFFFFF"/>
            <w:vAlign w:val="center"/>
            <w:hideMark/>
          </w:tcPr>
          <w:p w14:paraId="0909AFB4"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,264</w:t>
            </w:r>
          </w:p>
        </w:tc>
        <w:tc>
          <w:tcPr>
            <w:tcW w:w="1072" w:type="pct"/>
            <w:tcBorders>
              <w:top w:val="single" w:sz="8" w:space="0" w:color="AEAEAE"/>
              <w:left w:val="single" w:sz="8" w:space="0" w:color="E0E0E0"/>
              <w:bottom w:val="single" w:sz="8" w:space="0" w:color="152935"/>
              <w:right w:val="single" w:sz="8" w:space="0" w:color="E0E0E0"/>
            </w:tcBorders>
            <w:shd w:val="clear" w:color="auto" w:fill="FFFFFF"/>
            <w:vAlign w:val="center"/>
            <w:hideMark/>
          </w:tcPr>
          <w:p w14:paraId="53A64616"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,656</w:t>
            </w:r>
          </w:p>
        </w:tc>
        <w:tc>
          <w:tcPr>
            <w:tcW w:w="407" w:type="pct"/>
            <w:tcBorders>
              <w:top w:val="single" w:sz="8" w:space="0" w:color="AEAEAE"/>
              <w:left w:val="single" w:sz="8" w:space="0" w:color="E0E0E0"/>
              <w:bottom w:val="single" w:sz="8" w:space="0" w:color="152935"/>
              <w:right w:val="single" w:sz="8" w:space="0" w:color="E0E0E0"/>
            </w:tcBorders>
            <w:shd w:val="clear" w:color="auto" w:fill="FFFFFF"/>
            <w:vAlign w:val="center"/>
            <w:hideMark/>
          </w:tcPr>
          <w:p w14:paraId="2CDB8E96"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1,772</w:t>
            </w:r>
          </w:p>
        </w:tc>
        <w:tc>
          <w:tcPr>
            <w:tcW w:w="341" w:type="pct"/>
            <w:tcBorders>
              <w:top w:val="single" w:sz="8" w:space="0" w:color="AEAEAE"/>
              <w:left w:val="single" w:sz="8" w:space="0" w:color="E0E0E0"/>
              <w:bottom w:val="single" w:sz="8" w:space="0" w:color="152935"/>
              <w:right w:val="single" w:sz="8" w:space="0" w:color="E0E0E0"/>
            </w:tcBorders>
            <w:shd w:val="clear" w:color="auto" w:fill="FFFFFF"/>
            <w:vAlign w:val="center"/>
            <w:hideMark/>
          </w:tcPr>
          <w:p w14:paraId="7DF9ED1A"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,093</w:t>
            </w:r>
          </w:p>
        </w:tc>
        <w:tc>
          <w:tcPr>
            <w:tcW w:w="688" w:type="pct"/>
            <w:tcBorders>
              <w:top w:val="single" w:sz="8" w:space="0" w:color="AEAEAE"/>
              <w:left w:val="single" w:sz="8" w:space="0" w:color="E0E0E0"/>
              <w:bottom w:val="single" w:sz="8" w:space="0" w:color="152935"/>
              <w:right w:val="single" w:sz="8" w:space="0" w:color="E0E0E0"/>
            </w:tcBorders>
            <w:shd w:val="clear" w:color="auto" w:fill="FFFFFF"/>
            <w:vAlign w:val="center"/>
            <w:hideMark/>
          </w:tcPr>
          <w:p w14:paraId="7809EBC3"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,144</w:t>
            </w:r>
          </w:p>
        </w:tc>
        <w:tc>
          <w:tcPr>
            <w:tcW w:w="438" w:type="pct"/>
            <w:tcBorders>
              <w:top w:val="single" w:sz="8" w:space="0" w:color="AEAEAE"/>
              <w:left w:val="single" w:sz="8" w:space="0" w:color="E0E0E0"/>
              <w:bottom w:val="single" w:sz="8" w:space="0" w:color="152935"/>
            </w:tcBorders>
            <w:shd w:val="clear" w:color="auto" w:fill="FFFFFF"/>
            <w:vAlign w:val="center"/>
            <w:hideMark/>
          </w:tcPr>
          <w:p w14:paraId="2FA698A5" w14:textId="77777777" w:rsidR="008814EE" w:rsidRPr="00946A39" w:rsidRDefault="008814EE" w:rsidP="00BA3D4B">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6,960</w:t>
            </w:r>
          </w:p>
        </w:tc>
      </w:tr>
    </w:tbl>
    <w:p w14:paraId="681C91CB" w14:textId="77777777" w:rsidR="00260457" w:rsidRDefault="00260457" w:rsidP="00BA3D4B">
      <w:pPr>
        <w:spacing w:after="0"/>
        <w:jc w:val="center"/>
        <w:rPr>
          <w:rFonts w:ascii="Times New Roman" w:hAnsi="Times New Roman" w:cs="Times New Roman"/>
          <w:sz w:val="24"/>
          <w:szCs w:val="24"/>
        </w:rPr>
      </w:pPr>
    </w:p>
    <w:p w14:paraId="5A7EBDC4" w14:textId="6C788F41" w:rsidR="008814EE" w:rsidRPr="009D63CF" w:rsidRDefault="008814EE" w:rsidP="00BA3D4B">
      <w:pPr>
        <w:spacing w:after="0"/>
        <w:jc w:val="center"/>
        <w:rPr>
          <w:rFonts w:ascii="Times New Roman" w:hAnsi="Times New Roman" w:cs="Times New Roman"/>
          <w:sz w:val="24"/>
          <w:szCs w:val="24"/>
          <w:vertAlign w:val="subscript"/>
        </w:rPr>
      </w:pPr>
      <w:r w:rsidRPr="00946A39">
        <w:rPr>
          <w:rFonts w:ascii="Times New Roman" w:hAnsi="Times New Roman" w:cs="Times New Roman"/>
          <w:sz w:val="24"/>
          <w:szCs w:val="24"/>
        </w:rPr>
        <w:lastRenderedPageBreak/>
        <w:t>Y’ = a + b</w:t>
      </w:r>
      <w:r w:rsidRPr="00946A39">
        <w:rPr>
          <w:rFonts w:ascii="Times New Roman" w:hAnsi="Times New Roman" w:cs="Times New Roman"/>
          <w:sz w:val="24"/>
          <w:szCs w:val="24"/>
          <w:vertAlign w:val="subscript"/>
        </w:rPr>
        <w:t>1</w:t>
      </w:r>
      <w:r w:rsidRPr="00946A39">
        <w:rPr>
          <w:rFonts w:ascii="Times New Roman" w:hAnsi="Times New Roman" w:cs="Times New Roman"/>
          <w:sz w:val="24"/>
          <w:szCs w:val="24"/>
        </w:rPr>
        <w:t>X</w:t>
      </w:r>
      <w:r w:rsidRPr="00946A39">
        <w:rPr>
          <w:rFonts w:ascii="Times New Roman" w:hAnsi="Times New Roman" w:cs="Times New Roman"/>
          <w:sz w:val="24"/>
          <w:szCs w:val="24"/>
          <w:vertAlign w:val="subscript"/>
        </w:rPr>
        <w:t>1</w:t>
      </w:r>
      <w:r w:rsidRPr="00946A39">
        <w:rPr>
          <w:rFonts w:ascii="Times New Roman" w:hAnsi="Times New Roman" w:cs="Times New Roman"/>
          <w:sz w:val="24"/>
          <w:szCs w:val="24"/>
        </w:rPr>
        <w:t>+ b</w:t>
      </w:r>
      <w:r w:rsidRPr="00946A39">
        <w:rPr>
          <w:rFonts w:ascii="Times New Roman" w:hAnsi="Times New Roman" w:cs="Times New Roman"/>
          <w:sz w:val="24"/>
          <w:szCs w:val="24"/>
          <w:vertAlign w:val="subscript"/>
        </w:rPr>
        <w:t>2</w:t>
      </w:r>
      <w:r w:rsidRPr="00946A39">
        <w:rPr>
          <w:rFonts w:ascii="Times New Roman" w:hAnsi="Times New Roman" w:cs="Times New Roman"/>
          <w:sz w:val="24"/>
          <w:szCs w:val="24"/>
        </w:rPr>
        <w:t>X</w:t>
      </w:r>
      <w:r w:rsidRPr="00946A39">
        <w:rPr>
          <w:rFonts w:ascii="Times New Roman" w:hAnsi="Times New Roman" w:cs="Times New Roman"/>
          <w:sz w:val="24"/>
          <w:szCs w:val="24"/>
          <w:vertAlign w:val="subscript"/>
        </w:rPr>
        <w:t>2</w:t>
      </w:r>
      <w:r w:rsidRPr="00946A39">
        <w:rPr>
          <w:rFonts w:ascii="Times New Roman" w:hAnsi="Times New Roman" w:cs="Times New Roman"/>
          <w:sz w:val="24"/>
          <w:szCs w:val="24"/>
        </w:rPr>
        <w:t>+b</w:t>
      </w:r>
      <w:r w:rsidRPr="00946A39">
        <w:rPr>
          <w:rFonts w:ascii="Times New Roman" w:hAnsi="Times New Roman" w:cs="Times New Roman"/>
          <w:sz w:val="24"/>
          <w:szCs w:val="24"/>
          <w:vertAlign w:val="subscript"/>
        </w:rPr>
        <w:t>3</w:t>
      </w:r>
      <w:r w:rsidRPr="00946A39">
        <w:rPr>
          <w:rFonts w:ascii="Times New Roman" w:hAnsi="Times New Roman" w:cs="Times New Roman"/>
          <w:sz w:val="24"/>
          <w:szCs w:val="24"/>
        </w:rPr>
        <w:t>X</w:t>
      </w:r>
      <w:r w:rsidRPr="00946A39">
        <w:rPr>
          <w:rFonts w:ascii="Times New Roman" w:hAnsi="Times New Roman" w:cs="Times New Roman"/>
          <w:sz w:val="24"/>
          <w:szCs w:val="24"/>
          <w:vertAlign w:val="subscript"/>
        </w:rPr>
        <w:t>3</w:t>
      </w:r>
    </w:p>
    <w:p w14:paraId="4B42DCDF" w14:textId="10B4C5D8" w:rsidR="008814EE" w:rsidRDefault="008814EE" w:rsidP="00BA3D4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Analisis regresi menunjukkan bahwa variabel </w:t>
      </w:r>
      <w:proofErr w:type="spellStart"/>
      <w:r>
        <w:rPr>
          <w:rFonts w:ascii="Times New Roman" w:hAnsi="Times New Roman" w:cs="Times New Roman"/>
          <w:sz w:val="24"/>
          <w:szCs w:val="24"/>
        </w:rPr>
        <w:t>indepen</w:t>
      </w:r>
      <w:proofErr w:type="spellEnd"/>
      <w:r w:rsidR="00260457">
        <w:rPr>
          <w:rFonts w:ascii="Times New Roman" w:hAnsi="Times New Roman" w:cs="Times New Roman"/>
          <w:sz w:val="24"/>
          <w:szCs w:val="24"/>
          <w:lang w:val="en-US"/>
        </w:rPr>
        <w:t>den</w:t>
      </w:r>
      <w:r>
        <w:rPr>
          <w:rFonts w:ascii="Times New Roman" w:hAnsi="Times New Roman" w:cs="Times New Roman"/>
          <w:sz w:val="24"/>
          <w:szCs w:val="24"/>
        </w:rPr>
        <w:t xml:space="preserve"> tidak berpengaruh beban kerja dan fasilitas tidak berpengaruh terhadap loyalitas. Hal yang mungkin menjadi penjelasan adalah bahwa beban kerja dan fasilitas yang diberikan kepada karyawan staf hampir tidak bervariasi, artinya masing masing karyawan mendapatkan beban dan fasilitas yang merata.</w:t>
      </w:r>
    </w:p>
    <w:p w14:paraId="5F203A97" w14:textId="2E0DBFD4" w:rsidR="008814EE" w:rsidRDefault="008814EE" w:rsidP="00BA3D4B">
      <w:pPr>
        <w:spacing w:after="0"/>
        <w:ind w:firstLine="720"/>
        <w:jc w:val="both"/>
        <w:rPr>
          <w:rFonts w:ascii="Times New Roman" w:hAnsi="Times New Roman" w:cs="Times New Roman"/>
          <w:sz w:val="24"/>
          <w:szCs w:val="24"/>
        </w:rPr>
      </w:pPr>
      <w:proofErr w:type="spellStart"/>
      <w:r w:rsidRPr="00B60DBA">
        <w:rPr>
          <w:rFonts w:ascii="Times New Roman" w:hAnsi="Times New Roman" w:cs="Times New Roman"/>
          <w:sz w:val="24"/>
          <w:szCs w:val="24"/>
        </w:rPr>
        <w:t>Koef</w:t>
      </w:r>
      <w:r w:rsidR="00E36052">
        <w:rPr>
          <w:rFonts w:ascii="Times New Roman" w:hAnsi="Times New Roman" w:cs="Times New Roman"/>
          <w:sz w:val="24"/>
          <w:szCs w:val="24"/>
          <w:lang w:val="en-US"/>
        </w:rPr>
        <w:t>i</w:t>
      </w:r>
      <w:r w:rsidRPr="00B60DBA">
        <w:rPr>
          <w:rFonts w:ascii="Times New Roman" w:hAnsi="Times New Roman" w:cs="Times New Roman"/>
          <w:sz w:val="24"/>
          <w:szCs w:val="24"/>
        </w:rPr>
        <w:t>sien</w:t>
      </w:r>
      <w:proofErr w:type="spellEnd"/>
      <w:r w:rsidRPr="00B60DBA">
        <w:rPr>
          <w:rFonts w:ascii="Times New Roman" w:hAnsi="Times New Roman" w:cs="Times New Roman"/>
          <w:sz w:val="24"/>
          <w:szCs w:val="24"/>
        </w:rPr>
        <w:t xml:space="preserve"> negatif pada beban kerja menunjukkan hubungan terbalik, semakin tinggi beban kerja akan menurunkan loyalitas, koefisien positif pada fasilitas kerja umum dan individu menunjukkan hubungan searah dengan loyalitas, semakin tinggi fasilitas semakin tinggi juga loyalitas</w:t>
      </w:r>
    </w:p>
    <w:p w14:paraId="5FE1165B" w14:textId="5528AF6D" w:rsidR="008814EE" w:rsidRPr="00677795" w:rsidRDefault="008814EE" w:rsidP="00BA3D4B">
      <w:pPr>
        <w:pStyle w:val="ListParagraph"/>
        <w:keepNext/>
        <w:numPr>
          <w:ilvl w:val="0"/>
          <w:numId w:val="22"/>
        </w:numPr>
        <w:spacing w:after="0"/>
        <w:ind w:left="284" w:hanging="284"/>
        <w:jc w:val="both"/>
        <w:rPr>
          <w:rFonts w:ascii="Times New Roman" w:hAnsi="Times New Roman" w:cs="Times New Roman"/>
          <w:b/>
          <w:bCs/>
          <w:sz w:val="24"/>
          <w:szCs w:val="24"/>
        </w:rPr>
      </w:pPr>
      <w:r w:rsidRPr="00946A39">
        <w:rPr>
          <w:rFonts w:ascii="Times New Roman" w:hAnsi="Times New Roman" w:cs="Times New Roman"/>
          <w:b/>
          <w:bCs/>
          <w:sz w:val="24"/>
          <w:szCs w:val="24"/>
        </w:rPr>
        <w:t>Uji signifikan simultan (uji F)</w:t>
      </w:r>
    </w:p>
    <w:p w14:paraId="4317DA5D" w14:textId="68F28B19" w:rsidR="00BA3D4B" w:rsidRPr="00BA3D4B" w:rsidRDefault="00BA3D4B" w:rsidP="00BA3D4B">
      <w:pPr>
        <w:keepNext/>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C148AB">
        <w:rPr>
          <w:rFonts w:ascii="Times New Roman" w:hAnsi="Times New Roman" w:cs="Times New Roman"/>
          <w:sz w:val="24"/>
          <w:szCs w:val="24"/>
          <w:lang w:val="en-US"/>
        </w:rPr>
        <w:t>7</w:t>
      </w:r>
      <w:r>
        <w:rPr>
          <w:rFonts w:ascii="Times New Roman" w:hAnsi="Times New Roman" w:cs="Times New Roman"/>
          <w:sz w:val="24"/>
          <w:szCs w:val="24"/>
          <w:lang w:val="en-US"/>
        </w:rPr>
        <w:t>. Hasil Uji F</w:t>
      </w:r>
    </w:p>
    <w:p w14:paraId="5FA9808B" w14:textId="77777777" w:rsidR="00BA3D4B" w:rsidRDefault="00BA3D4B" w:rsidP="00BA3D4B">
      <w:pPr>
        <w:keepNext/>
        <w:spacing w:after="0" w:line="240" w:lineRule="auto"/>
        <w:rPr>
          <w:rFonts w:ascii="Times New Roman" w:hAnsi="Times New Roman" w:cs="Times New Roman"/>
          <w:sz w:val="24"/>
          <w:szCs w:val="24"/>
        </w:rPr>
      </w:pPr>
    </w:p>
    <w:tbl>
      <w:tblPr>
        <w:tblpPr w:leftFromText="180" w:rightFromText="180" w:bottomFromText="200" w:vertAnchor="text" w:horzAnchor="margin" w:tblpY="-43"/>
        <w:tblW w:w="7774" w:type="dxa"/>
        <w:tblLook w:val="04A0" w:firstRow="1" w:lastRow="0" w:firstColumn="1" w:lastColumn="0" w:noHBand="0" w:noVBand="1"/>
      </w:tblPr>
      <w:tblGrid>
        <w:gridCol w:w="368"/>
        <w:gridCol w:w="1460"/>
        <w:gridCol w:w="1982"/>
        <w:gridCol w:w="507"/>
        <w:gridCol w:w="1698"/>
        <w:gridCol w:w="991"/>
        <w:gridCol w:w="768"/>
      </w:tblGrid>
      <w:tr w:rsidR="00BA3D4B" w14:paraId="08C23C64" w14:textId="77777777" w:rsidTr="00BA3D4B">
        <w:trPr>
          <w:trHeight w:val="274"/>
        </w:trPr>
        <w:tc>
          <w:tcPr>
            <w:tcW w:w="0" w:type="auto"/>
            <w:gridSpan w:val="7"/>
            <w:shd w:val="clear" w:color="auto" w:fill="FFFFFF"/>
            <w:tcMar>
              <w:top w:w="15" w:type="dxa"/>
              <w:left w:w="15" w:type="dxa"/>
              <w:bottom w:w="15" w:type="dxa"/>
              <w:right w:w="15" w:type="dxa"/>
            </w:tcMar>
            <w:vAlign w:val="center"/>
            <w:hideMark/>
          </w:tcPr>
          <w:p w14:paraId="3B676609"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color w:val="010205"/>
                <w:lang w:eastAsia="id-ID"/>
              </w:rPr>
              <w:t>ANOVA</w:t>
            </w:r>
            <w:r>
              <w:rPr>
                <w:rFonts w:ascii="Times New Roman" w:eastAsia="Times New Roman" w:hAnsi="Times New Roman" w:cs="Times New Roman"/>
                <w:b/>
                <w:bCs/>
                <w:color w:val="010205"/>
                <w:sz w:val="13"/>
                <w:szCs w:val="13"/>
                <w:vertAlign w:val="superscript"/>
                <w:lang w:eastAsia="id-ID"/>
              </w:rPr>
              <w:t>a</w:t>
            </w:r>
          </w:p>
        </w:tc>
      </w:tr>
      <w:tr w:rsidR="00BA3D4B" w14:paraId="151B9A8D" w14:textId="77777777" w:rsidTr="00BA3D4B">
        <w:trPr>
          <w:trHeight w:val="212"/>
        </w:trPr>
        <w:tc>
          <w:tcPr>
            <w:tcW w:w="0" w:type="auto"/>
            <w:gridSpan w:val="2"/>
            <w:tcBorders>
              <w:top w:val="nil"/>
              <w:left w:val="nil"/>
              <w:bottom w:val="single" w:sz="8" w:space="0" w:color="152935"/>
              <w:right w:val="nil"/>
            </w:tcBorders>
            <w:shd w:val="clear" w:color="auto" w:fill="FFFFFF"/>
            <w:tcMar>
              <w:top w:w="15" w:type="dxa"/>
              <w:left w:w="15" w:type="dxa"/>
              <w:bottom w:w="15" w:type="dxa"/>
              <w:right w:w="15" w:type="dxa"/>
            </w:tcMar>
            <w:vAlign w:val="center"/>
            <w:hideMark/>
          </w:tcPr>
          <w:p w14:paraId="1E9388FE"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Model</w:t>
            </w:r>
          </w:p>
        </w:tc>
        <w:tc>
          <w:tcPr>
            <w:tcW w:w="0" w:type="auto"/>
            <w:tcBorders>
              <w:top w:val="nil"/>
              <w:left w:val="nil"/>
              <w:bottom w:val="single" w:sz="8" w:space="0" w:color="152935"/>
              <w:right w:val="single" w:sz="8" w:space="0" w:color="E0E0E0"/>
            </w:tcBorders>
            <w:shd w:val="clear" w:color="auto" w:fill="FFFFFF"/>
            <w:tcMar>
              <w:top w:w="15" w:type="dxa"/>
              <w:left w:w="15" w:type="dxa"/>
              <w:bottom w:w="15" w:type="dxa"/>
              <w:right w:w="15" w:type="dxa"/>
            </w:tcMar>
            <w:vAlign w:val="center"/>
            <w:hideMark/>
          </w:tcPr>
          <w:p w14:paraId="1CFB48C0"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Sum of Squares</w:t>
            </w:r>
          </w:p>
        </w:tc>
        <w:tc>
          <w:tcPr>
            <w:tcW w:w="0" w:type="auto"/>
            <w:tcBorders>
              <w:top w:val="nil"/>
              <w:left w:val="single" w:sz="8" w:space="0" w:color="E0E0E0"/>
              <w:bottom w:val="single" w:sz="8" w:space="0" w:color="152935"/>
              <w:right w:val="single" w:sz="8" w:space="0" w:color="E0E0E0"/>
            </w:tcBorders>
            <w:shd w:val="clear" w:color="auto" w:fill="FFFFFF"/>
            <w:tcMar>
              <w:top w:w="15" w:type="dxa"/>
              <w:left w:w="15" w:type="dxa"/>
              <w:bottom w:w="15" w:type="dxa"/>
              <w:right w:w="15" w:type="dxa"/>
            </w:tcMar>
            <w:vAlign w:val="center"/>
            <w:hideMark/>
          </w:tcPr>
          <w:p w14:paraId="6F22A45F"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df</w:t>
            </w:r>
          </w:p>
        </w:tc>
        <w:tc>
          <w:tcPr>
            <w:tcW w:w="0" w:type="auto"/>
            <w:tcBorders>
              <w:top w:val="nil"/>
              <w:left w:val="single" w:sz="8" w:space="0" w:color="E0E0E0"/>
              <w:bottom w:val="single" w:sz="8" w:space="0" w:color="152935"/>
              <w:right w:val="single" w:sz="8" w:space="0" w:color="E0E0E0"/>
            </w:tcBorders>
            <w:shd w:val="clear" w:color="auto" w:fill="FFFFFF"/>
            <w:tcMar>
              <w:top w:w="15" w:type="dxa"/>
              <w:left w:w="15" w:type="dxa"/>
              <w:bottom w:w="15" w:type="dxa"/>
              <w:right w:w="15" w:type="dxa"/>
            </w:tcMar>
            <w:vAlign w:val="center"/>
            <w:hideMark/>
          </w:tcPr>
          <w:p w14:paraId="1F08BA50"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Mean Square</w:t>
            </w:r>
          </w:p>
        </w:tc>
        <w:tc>
          <w:tcPr>
            <w:tcW w:w="0" w:type="auto"/>
            <w:tcBorders>
              <w:top w:val="nil"/>
              <w:left w:val="single" w:sz="8" w:space="0" w:color="E0E0E0"/>
              <w:bottom w:val="single" w:sz="8" w:space="0" w:color="152935"/>
              <w:right w:val="single" w:sz="8" w:space="0" w:color="E0E0E0"/>
            </w:tcBorders>
            <w:shd w:val="clear" w:color="auto" w:fill="FFFFFF"/>
            <w:tcMar>
              <w:top w:w="15" w:type="dxa"/>
              <w:left w:w="15" w:type="dxa"/>
              <w:bottom w:w="15" w:type="dxa"/>
              <w:right w:w="15" w:type="dxa"/>
            </w:tcMar>
            <w:vAlign w:val="center"/>
            <w:hideMark/>
          </w:tcPr>
          <w:p w14:paraId="2CE054D2"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F</w:t>
            </w:r>
          </w:p>
        </w:tc>
        <w:tc>
          <w:tcPr>
            <w:tcW w:w="0" w:type="auto"/>
            <w:tcBorders>
              <w:top w:val="nil"/>
              <w:left w:val="single" w:sz="8" w:space="0" w:color="E0E0E0"/>
              <w:bottom w:val="single" w:sz="8" w:space="0" w:color="152935"/>
              <w:right w:val="nil"/>
            </w:tcBorders>
            <w:shd w:val="clear" w:color="auto" w:fill="FFFFFF"/>
            <w:tcMar>
              <w:top w:w="15" w:type="dxa"/>
              <w:left w:w="15" w:type="dxa"/>
              <w:bottom w:w="15" w:type="dxa"/>
              <w:right w:w="15" w:type="dxa"/>
            </w:tcMar>
            <w:vAlign w:val="center"/>
            <w:hideMark/>
          </w:tcPr>
          <w:p w14:paraId="3522DA40"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Sig.</w:t>
            </w:r>
          </w:p>
        </w:tc>
      </w:tr>
      <w:tr w:rsidR="00BA3D4B" w14:paraId="28A86917" w14:textId="77777777" w:rsidTr="00BA3D4B">
        <w:trPr>
          <w:trHeight w:val="237"/>
        </w:trPr>
        <w:tc>
          <w:tcPr>
            <w:tcW w:w="0" w:type="auto"/>
            <w:vMerge w:val="restart"/>
            <w:tcBorders>
              <w:top w:val="single" w:sz="8" w:space="0" w:color="152935"/>
              <w:left w:val="nil"/>
              <w:bottom w:val="single" w:sz="8" w:space="0" w:color="152935"/>
              <w:right w:val="nil"/>
            </w:tcBorders>
            <w:shd w:val="clear" w:color="auto" w:fill="E0E0E0"/>
            <w:tcMar>
              <w:top w:w="15" w:type="dxa"/>
              <w:left w:w="15" w:type="dxa"/>
              <w:bottom w:w="15" w:type="dxa"/>
              <w:right w:w="15" w:type="dxa"/>
            </w:tcMar>
            <w:vAlign w:val="center"/>
            <w:hideMark/>
          </w:tcPr>
          <w:p w14:paraId="5F04C9C5"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1</w:t>
            </w:r>
          </w:p>
        </w:tc>
        <w:tc>
          <w:tcPr>
            <w:tcW w:w="0" w:type="auto"/>
            <w:tcBorders>
              <w:top w:val="single" w:sz="8" w:space="0" w:color="152935"/>
              <w:left w:val="nil"/>
              <w:bottom w:val="single" w:sz="8" w:space="0" w:color="AEAEAE"/>
              <w:right w:val="nil"/>
            </w:tcBorders>
            <w:shd w:val="clear" w:color="auto" w:fill="E0E0E0"/>
            <w:tcMar>
              <w:top w:w="15" w:type="dxa"/>
              <w:left w:w="15" w:type="dxa"/>
              <w:bottom w:w="15" w:type="dxa"/>
              <w:right w:w="15" w:type="dxa"/>
            </w:tcMar>
            <w:vAlign w:val="center"/>
            <w:hideMark/>
          </w:tcPr>
          <w:p w14:paraId="55BD6D65"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Regression</w:t>
            </w:r>
          </w:p>
        </w:tc>
        <w:tc>
          <w:tcPr>
            <w:tcW w:w="0" w:type="auto"/>
            <w:tcBorders>
              <w:top w:val="single" w:sz="8" w:space="0" w:color="152935"/>
              <w:left w:val="nil"/>
              <w:bottom w:val="single" w:sz="8" w:space="0" w:color="AEAEAE"/>
              <w:right w:val="single" w:sz="8" w:space="0" w:color="E0E0E0"/>
            </w:tcBorders>
            <w:shd w:val="clear" w:color="auto" w:fill="FFFFFF"/>
            <w:tcMar>
              <w:top w:w="15" w:type="dxa"/>
              <w:left w:w="15" w:type="dxa"/>
              <w:bottom w:w="15" w:type="dxa"/>
              <w:right w:w="15" w:type="dxa"/>
            </w:tcMar>
            <w:vAlign w:val="center"/>
            <w:hideMark/>
          </w:tcPr>
          <w:p w14:paraId="5F1AABEF"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69,618</w:t>
            </w:r>
          </w:p>
        </w:tc>
        <w:tc>
          <w:tcPr>
            <w:tcW w:w="0" w:type="auto"/>
            <w:tcBorders>
              <w:top w:val="single" w:sz="8" w:space="0" w:color="152935"/>
              <w:left w:val="single" w:sz="8" w:space="0" w:color="E0E0E0"/>
              <w:bottom w:val="single" w:sz="8" w:space="0" w:color="AEAEAE"/>
              <w:right w:val="single" w:sz="8" w:space="0" w:color="E0E0E0"/>
            </w:tcBorders>
            <w:shd w:val="clear" w:color="auto" w:fill="FFFFFF"/>
            <w:tcMar>
              <w:top w:w="15" w:type="dxa"/>
              <w:left w:w="15" w:type="dxa"/>
              <w:bottom w:w="15" w:type="dxa"/>
              <w:right w:w="15" w:type="dxa"/>
            </w:tcMar>
            <w:vAlign w:val="center"/>
            <w:hideMark/>
          </w:tcPr>
          <w:p w14:paraId="1D42CD69"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3</w:t>
            </w:r>
          </w:p>
        </w:tc>
        <w:tc>
          <w:tcPr>
            <w:tcW w:w="0" w:type="auto"/>
            <w:tcBorders>
              <w:top w:val="single" w:sz="8" w:space="0" w:color="152935"/>
              <w:left w:val="single" w:sz="8" w:space="0" w:color="E0E0E0"/>
              <w:bottom w:val="single" w:sz="8" w:space="0" w:color="AEAEAE"/>
              <w:right w:val="single" w:sz="8" w:space="0" w:color="E0E0E0"/>
            </w:tcBorders>
            <w:shd w:val="clear" w:color="auto" w:fill="FFFFFF"/>
            <w:tcMar>
              <w:top w:w="15" w:type="dxa"/>
              <w:left w:w="15" w:type="dxa"/>
              <w:bottom w:w="15" w:type="dxa"/>
              <w:right w:w="15" w:type="dxa"/>
            </w:tcMar>
            <w:vAlign w:val="center"/>
            <w:hideMark/>
          </w:tcPr>
          <w:p w14:paraId="26CF09F7"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23,206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Mar>
              <w:top w:w="15" w:type="dxa"/>
              <w:left w:w="15" w:type="dxa"/>
              <w:bottom w:w="15" w:type="dxa"/>
              <w:right w:w="15" w:type="dxa"/>
            </w:tcMar>
            <w:vAlign w:val="center"/>
            <w:hideMark/>
          </w:tcPr>
          <w:p w14:paraId="6FBE13E2"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10,922</w:t>
            </w:r>
          </w:p>
        </w:tc>
        <w:tc>
          <w:tcPr>
            <w:tcW w:w="0" w:type="auto"/>
            <w:tcBorders>
              <w:top w:val="single" w:sz="8" w:space="0" w:color="152935"/>
              <w:left w:val="single" w:sz="8" w:space="0" w:color="E0E0E0"/>
              <w:bottom w:val="single" w:sz="8" w:space="0" w:color="AEAEAE"/>
              <w:right w:val="nil"/>
            </w:tcBorders>
            <w:shd w:val="clear" w:color="auto" w:fill="FFFFFF"/>
            <w:tcMar>
              <w:top w:w="15" w:type="dxa"/>
              <w:left w:w="15" w:type="dxa"/>
              <w:bottom w:w="15" w:type="dxa"/>
              <w:right w:w="15" w:type="dxa"/>
            </w:tcMar>
            <w:vAlign w:val="center"/>
            <w:hideMark/>
          </w:tcPr>
          <w:p w14:paraId="6A0DA60E"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,000</w:t>
            </w:r>
            <w:r>
              <w:rPr>
                <w:rFonts w:ascii="Times New Roman" w:eastAsia="Times New Roman" w:hAnsi="Times New Roman" w:cs="Times New Roman"/>
                <w:color w:val="010205"/>
                <w:sz w:val="11"/>
                <w:szCs w:val="11"/>
                <w:vertAlign w:val="superscript"/>
                <w:lang w:eastAsia="id-ID"/>
              </w:rPr>
              <w:t>b</w:t>
            </w:r>
          </w:p>
        </w:tc>
      </w:tr>
      <w:tr w:rsidR="00BA3D4B" w14:paraId="3E8C94FB" w14:textId="77777777" w:rsidTr="00BA3D4B">
        <w:trPr>
          <w:trHeight w:val="262"/>
        </w:trPr>
        <w:tc>
          <w:tcPr>
            <w:tcW w:w="0" w:type="auto"/>
            <w:vMerge/>
            <w:tcBorders>
              <w:top w:val="single" w:sz="8" w:space="0" w:color="152935"/>
              <w:left w:val="nil"/>
              <w:bottom w:val="single" w:sz="8" w:space="0" w:color="152935"/>
              <w:right w:val="nil"/>
            </w:tcBorders>
            <w:vAlign w:val="center"/>
            <w:hideMark/>
          </w:tcPr>
          <w:p w14:paraId="5FD45073" w14:textId="77777777" w:rsidR="00BA3D4B" w:rsidRDefault="00BA3D4B" w:rsidP="00BA3D4B">
            <w:pPr>
              <w:spacing w:after="0" w:line="240" w:lineRule="auto"/>
              <w:rPr>
                <w:rFonts w:ascii="Times New Roman" w:eastAsia="Times New Roman" w:hAnsi="Times New Roman" w:cs="Times New Roman"/>
                <w:sz w:val="24"/>
                <w:szCs w:val="24"/>
                <w:lang w:eastAsia="id-ID"/>
              </w:rPr>
            </w:pPr>
          </w:p>
        </w:tc>
        <w:tc>
          <w:tcPr>
            <w:tcW w:w="0" w:type="auto"/>
            <w:tcBorders>
              <w:top w:val="single" w:sz="8" w:space="0" w:color="AEAEAE"/>
              <w:left w:val="nil"/>
              <w:bottom w:val="single" w:sz="8" w:space="0" w:color="AEAEAE"/>
              <w:right w:val="nil"/>
            </w:tcBorders>
            <w:shd w:val="clear" w:color="auto" w:fill="E0E0E0"/>
            <w:tcMar>
              <w:top w:w="15" w:type="dxa"/>
              <w:left w:w="15" w:type="dxa"/>
              <w:bottom w:w="15" w:type="dxa"/>
              <w:right w:w="15" w:type="dxa"/>
            </w:tcMar>
            <w:vAlign w:val="center"/>
            <w:hideMark/>
          </w:tcPr>
          <w:p w14:paraId="6F1F3559"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Residual</w:t>
            </w:r>
          </w:p>
        </w:tc>
        <w:tc>
          <w:tcPr>
            <w:tcW w:w="0" w:type="auto"/>
            <w:tcBorders>
              <w:top w:val="single" w:sz="8" w:space="0" w:color="AEAEAE"/>
              <w:left w:val="nil"/>
              <w:bottom w:val="single" w:sz="8" w:space="0" w:color="AEAEAE"/>
              <w:right w:val="single" w:sz="8" w:space="0" w:color="E0E0E0"/>
            </w:tcBorders>
            <w:shd w:val="clear" w:color="auto" w:fill="FFFFFF"/>
            <w:tcMar>
              <w:top w:w="15" w:type="dxa"/>
              <w:left w:w="15" w:type="dxa"/>
              <w:bottom w:w="15" w:type="dxa"/>
              <w:right w:w="15" w:type="dxa"/>
            </w:tcMar>
            <w:vAlign w:val="center"/>
            <w:hideMark/>
          </w:tcPr>
          <w:p w14:paraId="1B4E94EA"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38,246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Mar>
              <w:top w:w="15" w:type="dxa"/>
              <w:left w:w="15" w:type="dxa"/>
              <w:bottom w:w="15" w:type="dxa"/>
              <w:right w:w="15" w:type="dxa"/>
            </w:tcMar>
            <w:vAlign w:val="center"/>
            <w:hideMark/>
          </w:tcPr>
          <w:p w14:paraId="30B398F8"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Mar>
              <w:top w:w="15" w:type="dxa"/>
              <w:left w:w="15" w:type="dxa"/>
              <w:bottom w:w="15" w:type="dxa"/>
              <w:right w:w="15" w:type="dxa"/>
            </w:tcMar>
            <w:vAlign w:val="center"/>
            <w:hideMark/>
          </w:tcPr>
          <w:p w14:paraId="75003244"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2,125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Mar>
              <w:top w:w="15" w:type="dxa"/>
              <w:left w:w="15" w:type="dxa"/>
              <w:bottom w:w="15" w:type="dxa"/>
              <w:right w:w="15" w:type="dxa"/>
            </w:tcMar>
            <w:vAlign w:val="center"/>
            <w:hideMark/>
          </w:tcPr>
          <w:p w14:paraId="2395422E" w14:textId="77777777" w:rsidR="00BA3D4B" w:rsidRDefault="00BA3D4B" w:rsidP="00BA3D4B">
            <w:pPr>
              <w:spacing w:after="0" w:line="240" w:lineRule="auto"/>
              <w:rPr>
                <w:rFonts w:ascii="Times New Roman" w:eastAsia="Times New Roman" w:hAnsi="Times New Roman" w:cs="Times New Roman"/>
                <w:sz w:val="24"/>
                <w:szCs w:val="24"/>
                <w:lang w:eastAsia="id-ID"/>
              </w:rPr>
            </w:pPr>
          </w:p>
        </w:tc>
        <w:tc>
          <w:tcPr>
            <w:tcW w:w="0" w:type="auto"/>
            <w:tcBorders>
              <w:top w:val="single" w:sz="8" w:space="0" w:color="AEAEAE"/>
              <w:left w:val="single" w:sz="8" w:space="0" w:color="E0E0E0"/>
              <w:bottom w:val="single" w:sz="8" w:space="0" w:color="AEAEAE"/>
              <w:right w:val="nil"/>
            </w:tcBorders>
            <w:shd w:val="clear" w:color="auto" w:fill="FFFFFF"/>
            <w:tcMar>
              <w:top w:w="15" w:type="dxa"/>
              <w:left w:w="15" w:type="dxa"/>
              <w:bottom w:w="15" w:type="dxa"/>
              <w:right w:w="15" w:type="dxa"/>
            </w:tcMar>
            <w:vAlign w:val="center"/>
            <w:hideMark/>
          </w:tcPr>
          <w:p w14:paraId="3018B2B5" w14:textId="77777777" w:rsidR="00BA3D4B" w:rsidRDefault="00BA3D4B" w:rsidP="00BA3D4B">
            <w:pPr>
              <w:spacing w:after="0" w:line="240" w:lineRule="auto"/>
              <w:rPr>
                <w:sz w:val="20"/>
                <w:szCs w:val="20"/>
                <w:lang w:val="en-ID" w:eastAsia="en-ID"/>
              </w:rPr>
            </w:pPr>
          </w:p>
        </w:tc>
      </w:tr>
      <w:tr w:rsidR="00BA3D4B" w14:paraId="279ADC71" w14:textId="77777777" w:rsidTr="00BA3D4B">
        <w:trPr>
          <w:trHeight w:val="262"/>
        </w:trPr>
        <w:tc>
          <w:tcPr>
            <w:tcW w:w="0" w:type="auto"/>
            <w:vMerge/>
            <w:tcBorders>
              <w:top w:val="single" w:sz="8" w:space="0" w:color="152935"/>
              <w:left w:val="nil"/>
              <w:bottom w:val="single" w:sz="8" w:space="0" w:color="152935"/>
              <w:right w:val="nil"/>
            </w:tcBorders>
            <w:vAlign w:val="center"/>
            <w:hideMark/>
          </w:tcPr>
          <w:p w14:paraId="323C491C" w14:textId="77777777" w:rsidR="00BA3D4B" w:rsidRDefault="00BA3D4B" w:rsidP="00BA3D4B">
            <w:pPr>
              <w:spacing w:after="0" w:line="240" w:lineRule="auto"/>
              <w:rPr>
                <w:rFonts w:ascii="Times New Roman" w:eastAsia="Times New Roman" w:hAnsi="Times New Roman" w:cs="Times New Roman"/>
                <w:sz w:val="24"/>
                <w:szCs w:val="24"/>
                <w:lang w:eastAsia="id-ID"/>
              </w:rPr>
            </w:pPr>
          </w:p>
        </w:tc>
        <w:tc>
          <w:tcPr>
            <w:tcW w:w="0" w:type="auto"/>
            <w:tcBorders>
              <w:top w:val="single" w:sz="8" w:space="0" w:color="AEAEAE"/>
              <w:left w:val="nil"/>
              <w:bottom w:val="single" w:sz="8" w:space="0" w:color="152935"/>
              <w:right w:val="nil"/>
            </w:tcBorders>
            <w:shd w:val="clear" w:color="auto" w:fill="E0E0E0"/>
            <w:tcMar>
              <w:top w:w="15" w:type="dxa"/>
              <w:left w:w="15" w:type="dxa"/>
              <w:bottom w:w="15" w:type="dxa"/>
              <w:right w:w="15" w:type="dxa"/>
            </w:tcMar>
            <w:vAlign w:val="center"/>
            <w:hideMark/>
          </w:tcPr>
          <w:p w14:paraId="4DCD8E8A"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264A60"/>
                <w:sz w:val="18"/>
                <w:szCs w:val="18"/>
                <w:lang w:eastAsia="id-ID"/>
              </w:rPr>
              <w:t>Total</w:t>
            </w:r>
          </w:p>
        </w:tc>
        <w:tc>
          <w:tcPr>
            <w:tcW w:w="0" w:type="auto"/>
            <w:tcBorders>
              <w:top w:val="single" w:sz="8" w:space="0" w:color="AEAEAE"/>
              <w:left w:val="nil"/>
              <w:bottom w:val="single" w:sz="8" w:space="0" w:color="152935"/>
              <w:right w:val="single" w:sz="8" w:space="0" w:color="E0E0E0"/>
            </w:tcBorders>
            <w:shd w:val="clear" w:color="auto" w:fill="FFFFFF"/>
            <w:tcMar>
              <w:top w:w="15" w:type="dxa"/>
              <w:left w:w="15" w:type="dxa"/>
              <w:bottom w:w="15" w:type="dxa"/>
              <w:right w:w="15" w:type="dxa"/>
            </w:tcMar>
            <w:vAlign w:val="center"/>
            <w:hideMark/>
          </w:tcPr>
          <w:p w14:paraId="61E21607"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107,864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Mar>
              <w:top w:w="15" w:type="dxa"/>
              <w:left w:w="15" w:type="dxa"/>
              <w:bottom w:w="15" w:type="dxa"/>
              <w:right w:w="15" w:type="dxa"/>
            </w:tcMar>
            <w:vAlign w:val="center"/>
            <w:hideMark/>
          </w:tcPr>
          <w:p w14:paraId="3973F8D7" w14:textId="77777777" w:rsidR="00BA3D4B" w:rsidRDefault="00BA3D4B" w:rsidP="00BA3D4B">
            <w:pPr>
              <w:spacing w:after="0" w:line="240" w:lineRule="auto"/>
              <w:ind w:left="60" w:right="60"/>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21</w:t>
            </w:r>
          </w:p>
        </w:tc>
        <w:tc>
          <w:tcPr>
            <w:tcW w:w="0" w:type="auto"/>
            <w:tcBorders>
              <w:top w:val="single" w:sz="8" w:space="0" w:color="AEAEAE"/>
              <w:left w:val="single" w:sz="8" w:space="0" w:color="E0E0E0"/>
              <w:bottom w:val="single" w:sz="8" w:space="0" w:color="152935"/>
              <w:right w:val="single" w:sz="8" w:space="0" w:color="E0E0E0"/>
            </w:tcBorders>
            <w:shd w:val="clear" w:color="auto" w:fill="FFFFFF"/>
            <w:tcMar>
              <w:top w:w="15" w:type="dxa"/>
              <w:left w:w="15" w:type="dxa"/>
              <w:bottom w:w="15" w:type="dxa"/>
              <w:right w:w="15" w:type="dxa"/>
            </w:tcMar>
            <w:vAlign w:val="center"/>
            <w:hideMark/>
          </w:tcPr>
          <w:p w14:paraId="311E11F8" w14:textId="77777777" w:rsidR="00BA3D4B" w:rsidRDefault="00BA3D4B" w:rsidP="00BA3D4B">
            <w:pPr>
              <w:spacing w:after="0" w:line="240" w:lineRule="auto"/>
              <w:rPr>
                <w:rFonts w:ascii="Times New Roman" w:eastAsia="Times New Roman" w:hAnsi="Times New Roman" w:cs="Times New Roman"/>
                <w:sz w:val="24"/>
                <w:szCs w:val="24"/>
                <w:lang w:eastAsia="id-ID"/>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tcMar>
              <w:top w:w="15" w:type="dxa"/>
              <w:left w:w="15" w:type="dxa"/>
              <w:bottom w:w="15" w:type="dxa"/>
              <w:right w:w="15" w:type="dxa"/>
            </w:tcMar>
            <w:vAlign w:val="center"/>
            <w:hideMark/>
          </w:tcPr>
          <w:p w14:paraId="69A423F8" w14:textId="77777777" w:rsidR="00BA3D4B" w:rsidRDefault="00BA3D4B" w:rsidP="00BA3D4B">
            <w:pPr>
              <w:spacing w:after="0" w:line="240" w:lineRule="auto"/>
              <w:rPr>
                <w:sz w:val="20"/>
                <w:szCs w:val="20"/>
                <w:lang w:val="en-ID" w:eastAsia="en-ID"/>
              </w:rPr>
            </w:pPr>
          </w:p>
        </w:tc>
        <w:tc>
          <w:tcPr>
            <w:tcW w:w="0" w:type="auto"/>
            <w:tcBorders>
              <w:top w:val="single" w:sz="8" w:space="0" w:color="AEAEAE"/>
              <w:left w:val="single" w:sz="8" w:space="0" w:color="E0E0E0"/>
              <w:bottom w:val="single" w:sz="8" w:space="0" w:color="152935"/>
              <w:right w:val="nil"/>
            </w:tcBorders>
            <w:shd w:val="clear" w:color="auto" w:fill="FFFFFF"/>
            <w:tcMar>
              <w:top w:w="15" w:type="dxa"/>
              <w:left w:w="15" w:type="dxa"/>
              <w:bottom w:w="15" w:type="dxa"/>
              <w:right w:w="15" w:type="dxa"/>
            </w:tcMar>
            <w:vAlign w:val="center"/>
            <w:hideMark/>
          </w:tcPr>
          <w:p w14:paraId="5904C8DE" w14:textId="77777777" w:rsidR="00BA3D4B" w:rsidRDefault="00BA3D4B" w:rsidP="00BA3D4B">
            <w:pPr>
              <w:spacing w:after="0" w:line="240" w:lineRule="auto"/>
              <w:rPr>
                <w:sz w:val="20"/>
                <w:szCs w:val="20"/>
                <w:lang w:val="en-ID" w:eastAsia="en-ID"/>
              </w:rPr>
            </w:pPr>
          </w:p>
        </w:tc>
      </w:tr>
      <w:tr w:rsidR="00BA3D4B" w14:paraId="71BEDFFB" w14:textId="77777777" w:rsidTr="00BA3D4B">
        <w:trPr>
          <w:trHeight w:val="212"/>
        </w:trPr>
        <w:tc>
          <w:tcPr>
            <w:tcW w:w="0" w:type="auto"/>
            <w:gridSpan w:val="7"/>
            <w:tcBorders>
              <w:top w:val="single" w:sz="8" w:space="0" w:color="152935"/>
              <w:left w:val="nil"/>
              <w:bottom w:val="nil"/>
              <w:right w:val="nil"/>
            </w:tcBorders>
            <w:shd w:val="clear" w:color="auto" w:fill="FFFFFF"/>
            <w:tcMar>
              <w:top w:w="15" w:type="dxa"/>
              <w:left w:w="15" w:type="dxa"/>
              <w:bottom w:w="15" w:type="dxa"/>
              <w:right w:w="15" w:type="dxa"/>
            </w:tcMar>
            <w:vAlign w:val="center"/>
            <w:hideMark/>
          </w:tcPr>
          <w:p w14:paraId="7B07B530" w14:textId="77777777" w:rsidR="00BA3D4B" w:rsidRDefault="00BA3D4B" w:rsidP="00BA3D4B">
            <w:pPr>
              <w:spacing w:after="0" w:line="240" w:lineRule="auto"/>
              <w:ind w:left="60" w:right="60"/>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a. Dependent Variable: Y</w:t>
            </w:r>
          </w:p>
        </w:tc>
      </w:tr>
      <w:tr w:rsidR="00BA3D4B" w14:paraId="17C8E4AF" w14:textId="77777777" w:rsidTr="00BA3D4B">
        <w:trPr>
          <w:trHeight w:val="224"/>
        </w:trPr>
        <w:tc>
          <w:tcPr>
            <w:tcW w:w="0" w:type="auto"/>
            <w:gridSpan w:val="7"/>
            <w:shd w:val="clear" w:color="auto" w:fill="FFFFFF"/>
            <w:tcMar>
              <w:top w:w="15" w:type="dxa"/>
              <w:left w:w="15" w:type="dxa"/>
              <w:bottom w:w="15" w:type="dxa"/>
              <w:right w:w="15" w:type="dxa"/>
            </w:tcMar>
            <w:vAlign w:val="center"/>
            <w:hideMark/>
          </w:tcPr>
          <w:p w14:paraId="42A38F9A" w14:textId="77777777" w:rsidR="00BA3D4B" w:rsidRDefault="00BA3D4B" w:rsidP="00BA3D4B">
            <w:pPr>
              <w:spacing w:after="0" w:line="240" w:lineRule="auto"/>
              <w:ind w:left="60" w:right="60"/>
              <w:rPr>
                <w:rFonts w:ascii="Times New Roman" w:eastAsia="Times New Roman" w:hAnsi="Times New Roman" w:cs="Times New Roman"/>
                <w:sz w:val="24"/>
                <w:szCs w:val="24"/>
                <w:lang w:eastAsia="id-ID"/>
              </w:rPr>
            </w:pPr>
            <w:r>
              <w:rPr>
                <w:rFonts w:ascii="Times New Roman" w:eastAsia="Times New Roman" w:hAnsi="Times New Roman" w:cs="Times New Roman"/>
                <w:color w:val="010205"/>
                <w:sz w:val="18"/>
                <w:szCs w:val="18"/>
                <w:lang w:eastAsia="id-ID"/>
              </w:rPr>
              <w:t>b. Predictors: (Constant), X3, X1, X2</w:t>
            </w:r>
          </w:p>
        </w:tc>
      </w:tr>
    </w:tbl>
    <w:p w14:paraId="57810A95" w14:textId="43D63E8D" w:rsidR="00BA3D4B" w:rsidRDefault="00BA3D4B" w:rsidP="008814EE">
      <w:pPr>
        <w:keepNext/>
        <w:spacing w:after="0"/>
        <w:ind w:left="1134" w:firstLine="283"/>
        <w:jc w:val="both"/>
        <w:rPr>
          <w:rFonts w:ascii="Times New Roman" w:hAnsi="Times New Roman" w:cs="Times New Roman"/>
          <w:sz w:val="24"/>
          <w:szCs w:val="24"/>
        </w:rPr>
      </w:pPr>
    </w:p>
    <w:p w14:paraId="0D2A92AC" w14:textId="35499618" w:rsidR="00BA3D4B" w:rsidRDefault="00BA3D4B" w:rsidP="008814EE">
      <w:pPr>
        <w:keepNext/>
        <w:spacing w:after="0"/>
        <w:ind w:left="1134" w:firstLine="283"/>
        <w:jc w:val="both"/>
        <w:rPr>
          <w:rFonts w:ascii="Times New Roman" w:hAnsi="Times New Roman" w:cs="Times New Roman"/>
          <w:sz w:val="24"/>
          <w:szCs w:val="24"/>
        </w:rPr>
      </w:pPr>
    </w:p>
    <w:p w14:paraId="630FE6BE" w14:textId="7413E08F" w:rsidR="00BA3D4B" w:rsidRDefault="00BA3D4B" w:rsidP="008814EE">
      <w:pPr>
        <w:keepNext/>
        <w:spacing w:after="0"/>
        <w:ind w:left="1134" w:firstLine="283"/>
        <w:jc w:val="both"/>
        <w:rPr>
          <w:rFonts w:ascii="Times New Roman" w:hAnsi="Times New Roman" w:cs="Times New Roman"/>
          <w:sz w:val="24"/>
          <w:szCs w:val="24"/>
        </w:rPr>
      </w:pPr>
    </w:p>
    <w:p w14:paraId="399AD07A" w14:textId="033C9BFC" w:rsidR="00BA3D4B" w:rsidRDefault="00BA3D4B" w:rsidP="008814EE">
      <w:pPr>
        <w:keepNext/>
        <w:spacing w:after="0"/>
        <w:ind w:left="1134" w:firstLine="283"/>
        <w:jc w:val="both"/>
        <w:rPr>
          <w:rFonts w:ascii="Times New Roman" w:hAnsi="Times New Roman" w:cs="Times New Roman"/>
          <w:sz w:val="24"/>
          <w:szCs w:val="24"/>
        </w:rPr>
      </w:pPr>
    </w:p>
    <w:p w14:paraId="4738C6D9" w14:textId="6831446E" w:rsidR="00BA3D4B" w:rsidRDefault="00BA3D4B" w:rsidP="008814EE">
      <w:pPr>
        <w:keepNext/>
        <w:spacing w:after="0"/>
        <w:ind w:left="1134" w:firstLine="283"/>
        <w:jc w:val="both"/>
        <w:rPr>
          <w:rFonts w:ascii="Times New Roman" w:hAnsi="Times New Roman" w:cs="Times New Roman"/>
          <w:sz w:val="24"/>
          <w:szCs w:val="24"/>
        </w:rPr>
      </w:pPr>
    </w:p>
    <w:p w14:paraId="451B1963" w14:textId="3BA9B43F" w:rsidR="00BA3D4B" w:rsidRDefault="00BA3D4B" w:rsidP="008814EE">
      <w:pPr>
        <w:keepNext/>
        <w:spacing w:after="0"/>
        <w:ind w:left="1134" w:firstLine="283"/>
        <w:jc w:val="both"/>
        <w:rPr>
          <w:rFonts w:ascii="Times New Roman" w:hAnsi="Times New Roman" w:cs="Times New Roman"/>
          <w:sz w:val="24"/>
          <w:szCs w:val="24"/>
        </w:rPr>
      </w:pPr>
    </w:p>
    <w:p w14:paraId="2727C6D0" w14:textId="2D54BEC8" w:rsidR="00BA3D4B" w:rsidRDefault="00BA3D4B" w:rsidP="00EE0BE0">
      <w:pPr>
        <w:keepNext/>
        <w:spacing w:after="0"/>
        <w:jc w:val="both"/>
        <w:rPr>
          <w:rFonts w:ascii="Times New Roman" w:hAnsi="Times New Roman" w:cs="Times New Roman"/>
          <w:sz w:val="24"/>
          <w:szCs w:val="24"/>
        </w:rPr>
      </w:pPr>
    </w:p>
    <w:p w14:paraId="5043C84B" w14:textId="514ADBF3" w:rsidR="00EE0BE0" w:rsidRDefault="00EE0BE0" w:rsidP="00EE0BE0">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Dari hasil </w:t>
      </w:r>
      <w:proofErr w:type="spellStart"/>
      <w:r>
        <w:rPr>
          <w:rFonts w:ascii="Times New Roman" w:hAnsi="Times New Roman" w:cs="Times New Roman"/>
          <w:sz w:val="24"/>
          <w:szCs w:val="24"/>
        </w:rPr>
        <w:t>out</w:t>
      </w:r>
      <w:proofErr w:type="spellEnd"/>
      <w:r w:rsidR="00E36052">
        <w:rPr>
          <w:rFonts w:ascii="Times New Roman" w:hAnsi="Times New Roman" w:cs="Times New Roman"/>
          <w:sz w:val="24"/>
          <w:szCs w:val="24"/>
          <w:lang w:val="en-US"/>
        </w:rPr>
        <w:t>put</w:t>
      </w:r>
      <w:r>
        <w:rPr>
          <w:rFonts w:ascii="Times New Roman" w:hAnsi="Times New Roman" w:cs="Times New Roman"/>
          <w:sz w:val="24"/>
          <w:szCs w:val="24"/>
        </w:rPr>
        <w:t xml:space="preserve"> tabel menunjukkan bahwa hasil signifikan sebesar 0.00&lt;0,05 dan didapatkan hasilnya (10,922&gt;3,17). Maka dari analisis diatas dapat disimpulkan bahwa secara bersama sama variabel bebas beban kerja (X1) dan fasilitas individu (X2) dan fasilitas umum (X3) berpengaruh terhadap variabel loyalitas (Y) karyawan Staf.</w:t>
      </w:r>
    </w:p>
    <w:p w14:paraId="419EB62F" w14:textId="71F94E0A" w:rsidR="008814EE" w:rsidRPr="002114D0" w:rsidRDefault="008814EE" w:rsidP="00EE0BE0">
      <w:pPr>
        <w:pStyle w:val="ListParagraph"/>
        <w:keepNext/>
        <w:numPr>
          <w:ilvl w:val="0"/>
          <w:numId w:val="22"/>
        </w:numPr>
        <w:spacing w:after="0"/>
        <w:ind w:left="284" w:hanging="284"/>
        <w:jc w:val="both"/>
        <w:rPr>
          <w:rFonts w:ascii="Times New Roman" w:hAnsi="Times New Roman" w:cs="Times New Roman"/>
          <w:b/>
          <w:bCs/>
          <w:sz w:val="24"/>
          <w:szCs w:val="24"/>
        </w:rPr>
      </w:pPr>
      <w:r w:rsidRPr="00946A39">
        <w:rPr>
          <w:rFonts w:ascii="Times New Roman" w:hAnsi="Times New Roman" w:cs="Times New Roman"/>
          <w:b/>
          <w:bCs/>
          <w:sz w:val="24"/>
          <w:szCs w:val="24"/>
        </w:rPr>
        <w:t xml:space="preserve">Uji </w:t>
      </w:r>
      <w:r w:rsidR="00EE0BE0" w:rsidRPr="00946A39">
        <w:rPr>
          <w:rFonts w:ascii="Times New Roman" w:hAnsi="Times New Roman" w:cs="Times New Roman"/>
          <w:b/>
          <w:bCs/>
          <w:sz w:val="24"/>
          <w:szCs w:val="24"/>
        </w:rPr>
        <w:t xml:space="preserve">Koefisien Determinasi </w:t>
      </w:r>
      <w:r w:rsidRPr="00946A39">
        <w:rPr>
          <w:rFonts w:ascii="Times New Roman" w:hAnsi="Times New Roman" w:cs="Times New Roman"/>
          <w:b/>
          <w:bCs/>
          <w:sz w:val="24"/>
          <w:szCs w:val="24"/>
        </w:rPr>
        <w:t>(R</w:t>
      </w:r>
      <w:r w:rsidRPr="00EE0BE0">
        <w:rPr>
          <w:rFonts w:ascii="Times New Roman" w:hAnsi="Times New Roman" w:cs="Times New Roman"/>
          <w:b/>
          <w:bCs/>
          <w:sz w:val="24"/>
          <w:szCs w:val="24"/>
          <w:vertAlign w:val="superscript"/>
        </w:rPr>
        <w:t>2</w:t>
      </w:r>
      <w:r w:rsidRPr="00946A39">
        <w:rPr>
          <w:rFonts w:ascii="Times New Roman" w:hAnsi="Times New Roman" w:cs="Times New Roman"/>
          <w:b/>
          <w:bCs/>
          <w:sz w:val="24"/>
          <w:szCs w:val="24"/>
        </w:rPr>
        <w:t>)</w:t>
      </w:r>
    </w:p>
    <w:p w14:paraId="3145F800" w14:textId="139341E0" w:rsidR="00EE0BE0" w:rsidRPr="00EE0BE0" w:rsidRDefault="00EE0BE0" w:rsidP="00EE0BE0">
      <w:pPr>
        <w:keepNext/>
        <w:spacing w:after="0" w:line="240" w:lineRule="auto"/>
        <w:ind w:left="1134" w:firstLine="28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C148AB">
        <w:rPr>
          <w:rFonts w:ascii="Times New Roman" w:hAnsi="Times New Roman" w:cs="Times New Roman"/>
          <w:sz w:val="24"/>
          <w:szCs w:val="24"/>
          <w:lang w:val="en-US"/>
        </w:rPr>
        <w:t>8</w:t>
      </w:r>
      <w:r>
        <w:rPr>
          <w:rFonts w:ascii="Times New Roman" w:hAnsi="Times New Roman" w:cs="Times New Roman"/>
          <w:sz w:val="24"/>
          <w:szCs w:val="24"/>
          <w:lang w:val="en-US"/>
        </w:rPr>
        <w:t xml:space="preserve">. Hasil Uji </w:t>
      </w:r>
      <w:r w:rsidRPr="00EE0BE0">
        <w:rPr>
          <w:rFonts w:ascii="Times New Roman" w:hAnsi="Times New Roman" w:cs="Times New Roman"/>
          <w:sz w:val="24"/>
          <w:szCs w:val="24"/>
        </w:rPr>
        <w:t>Koefisien Determinasi (R</w:t>
      </w:r>
      <w:r w:rsidRPr="00EE0BE0">
        <w:rPr>
          <w:rFonts w:ascii="Times New Roman" w:hAnsi="Times New Roman" w:cs="Times New Roman"/>
          <w:sz w:val="24"/>
          <w:szCs w:val="24"/>
          <w:vertAlign w:val="superscript"/>
        </w:rPr>
        <w:t>2</w:t>
      </w:r>
      <w:r w:rsidRPr="00EE0BE0">
        <w:rPr>
          <w:rFonts w:ascii="Times New Roman" w:hAnsi="Times New Roman" w:cs="Times New Roman"/>
          <w:sz w:val="24"/>
          <w:szCs w:val="24"/>
        </w:rPr>
        <w:t>)</w:t>
      </w:r>
    </w:p>
    <w:tbl>
      <w:tblPr>
        <w:tblpPr w:leftFromText="180" w:rightFromText="180" w:vertAnchor="text" w:horzAnchor="margin" w:tblpY="157"/>
        <w:tblW w:w="6947" w:type="dxa"/>
        <w:tblCellMar>
          <w:top w:w="15" w:type="dxa"/>
          <w:left w:w="15" w:type="dxa"/>
          <w:bottom w:w="15" w:type="dxa"/>
          <w:right w:w="15" w:type="dxa"/>
        </w:tblCellMar>
        <w:tblLook w:val="04A0" w:firstRow="1" w:lastRow="0" w:firstColumn="1" w:lastColumn="0" w:noHBand="0" w:noVBand="1"/>
      </w:tblPr>
      <w:tblGrid>
        <w:gridCol w:w="620"/>
        <w:gridCol w:w="497"/>
        <w:gridCol w:w="650"/>
        <w:gridCol w:w="800"/>
        <w:gridCol w:w="780"/>
        <w:gridCol w:w="700"/>
        <w:gridCol w:w="700"/>
        <w:gridCol w:w="390"/>
        <w:gridCol w:w="390"/>
        <w:gridCol w:w="700"/>
        <w:gridCol w:w="720"/>
      </w:tblGrid>
      <w:tr w:rsidR="00EE0BE0" w:rsidRPr="00946A39" w14:paraId="641056DA" w14:textId="77777777" w:rsidTr="00EE0BE0">
        <w:trPr>
          <w:trHeight w:val="361"/>
        </w:trPr>
        <w:tc>
          <w:tcPr>
            <w:tcW w:w="0" w:type="auto"/>
            <w:gridSpan w:val="11"/>
            <w:shd w:val="clear" w:color="auto" w:fill="FFFFFF"/>
            <w:vAlign w:val="center"/>
            <w:hideMark/>
          </w:tcPr>
          <w:p w14:paraId="54A8A009" w14:textId="77777777" w:rsidR="00EE0BE0" w:rsidRPr="00946A39" w:rsidRDefault="00EE0BE0" w:rsidP="00EE0BE0">
            <w:pPr>
              <w:spacing w:after="0" w:line="240" w:lineRule="auto"/>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b/>
                <w:bCs/>
                <w:color w:val="010205"/>
                <w:lang w:eastAsia="id-ID"/>
              </w:rPr>
              <w:t>Model Summary</w:t>
            </w:r>
            <w:r w:rsidRPr="00946A39">
              <w:rPr>
                <w:rFonts w:ascii="Times New Roman" w:eastAsia="Times New Roman" w:hAnsi="Times New Roman" w:cs="Times New Roman"/>
                <w:b/>
                <w:bCs/>
                <w:color w:val="010205"/>
                <w:sz w:val="13"/>
                <w:szCs w:val="13"/>
                <w:vertAlign w:val="superscript"/>
                <w:lang w:eastAsia="id-ID"/>
              </w:rPr>
              <w:t>b</w:t>
            </w:r>
          </w:p>
        </w:tc>
      </w:tr>
      <w:tr w:rsidR="00EE0BE0" w:rsidRPr="00946A39" w14:paraId="621EF5EE" w14:textId="77777777" w:rsidTr="00EE0BE0">
        <w:trPr>
          <w:trHeight w:val="304"/>
        </w:trPr>
        <w:tc>
          <w:tcPr>
            <w:tcW w:w="0" w:type="auto"/>
            <w:vMerge w:val="restart"/>
            <w:shd w:val="clear" w:color="auto" w:fill="FFFFFF"/>
            <w:vAlign w:val="bottom"/>
            <w:hideMark/>
          </w:tcPr>
          <w:p w14:paraId="61E0E460" w14:textId="77777777" w:rsidR="00EE0BE0" w:rsidRPr="00946A39" w:rsidRDefault="00EE0BE0" w:rsidP="009A18E1">
            <w:pPr>
              <w:spacing w:after="0"/>
              <w:ind w:left="60" w:right="60"/>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Model</w:t>
            </w:r>
          </w:p>
        </w:tc>
        <w:tc>
          <w:tcPr>
            <w:tcW w:w="0" w:type="auto"/>
            <w:vMerge w:val="restart"/>
            <w:tcBorders>
              <w:right w:val="single" w:sz="8" w:space="0" w:color="E0E0E0"/>
            </w:tcBorders>
            <w:shd w:val="clear" w:color="auto" w:fill="FFFFFF"/>
            <w:vAlign w:val="bottom"/>
            <w:hideMark/>
          </w:tcPr>
          <w:p w14:paraId="0BA62865"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R</w:t>
            </w:r>
          </w:p>
        </w:tc>
        <w:tc>
          <w:tcPr>
            <w:tcW w:w="0" w:type="auto"/>
            <w:vMerge w:val="restart"/>
            <w:tcBorders>
              <w:left w:val="single" w:sz="8" w:space="0" w:color="E0E0E0"/>
              <w:right w:val="single" w:sz="8" w:space="0" w:color="E0E0E0"/>
            </w:tcBorders>
            <w:shd w:val="clear" w:color="auto" w:fill="FFFFFF"/>
            <w:vAlign w:val="bottom"/>
            <w:hideMark/>
          </w:tcPr>
          <w:p w14:paraId="0068654A"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R Square</w:t>
            </w:r>
          </w:p>
        </w:tc>
        <w:tc>
          <w:tcPr>
            <w:tcW w:w="0" w:type="auto"/>
            <w:vMerge w:val="restart"/>
            <w:tcBorders>
              <w:left w:val="single" w:sz="8" w:space="0" w:color="E0E0E0"/>
              <w:right w:val="single" w:sz="8" w:space="0" w:color="E0E0E0"/>
            </w:tcBorders>
            <w:shd w:val="clear" w:color="auto" w:fill="FFFFFF"/>
            <w:vAlign w:val="bottom"/>
            <w:hideMark/>
          </w:tcPr>
          <w:p w14:paraId="40027D02"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Adjusted R Square</w:t>
            </w:r>
          </w:p>
        </w:tc>
        <w:tc>
          <w:tcPr>
            <w:tcW w:w="0" w:type="auto"/>
            <w:vMerge w:val="restart"/>
            <w:tcBorders>
              <w:left w:val="single" w:sz="8" w:space="0" w:color="E0E0E0"/>
              <w:right w:val="single" w:sz="8" w:space="0" w:color="E0E0E0"/>
            </w:tcBorders>
            <w:shd w:val="clear" w:color="auto" w:fill="FFFFFF"/>
            <w:vAlign w:val="bottom"/>
            <w:hideMark/>
          </w:tcPr>
          <w:p w14:paraId="3A828740"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Std. Error of the Estimate</w:t>
            </w:r>
          </w:p>
        </w:tc>
        <w:tc>
          <w:tcPr>
            <w:tcW w:w="0" w:type="auto"/>
            <w:gridSpan w:val="5"/>
            <w:tcBorders>
              <w:left w:val="single" w:sz="8" w:space="0" w:color="E0E0E0"/>
              <w:right w:val="single" w:sz="8" w:space="0" w:color="E0E0E0"/>
            </w:tcBorders>
            <w:shd w:val="clear" w:color="auto" w:fill="FFFFFF"/>
            <w:vAlign w:val="bottom"/>
            <w:hideMark/>
          </w:tcPr>
          <w:p w14:paraId="3C8B7C17"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Change Statistics</w:t>
            </w:r>
          </w:p>
        </w:tc>
        <w:tc>
          <w:tcPr>
            <w:tcW w:w="0" w:type="auto"/>
            <w:vMerge w:val="restart"/>
            <w:tcBorders>
              <w:left w:val="single" w:sz="8" w:space="0" w:color="E0E0E0"/>
            </w:tcBorders>
            <w:shd w:val="clear" w:color="auto" w:fill="FFFFFF"/>
            <w:vAlign w:val="bottom"/>
            <w:hideMark/>
          </w:tcPr>
          <w:p w14:paraId="4E245007"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Durbin-Watson</w:t>
            </w:r>
          </w:p>
        </w:tc>
      </w:tr>
      <w:tr w:rsidR="00EE0BE0" w:rsidRPr="00946A39" w14:paraId="1C44A4E6" w14:textId="77777777" w:rsidTr="00EE0BE0">
        <w:trPr>
          <w:trHeight w:val="609"/>
        </w:trPr>
        <w:tc>
          <w:tcPr>
            <w:tcW w:w="0" w:type="auto"/>
            <w:vMerge/>
            <w:vAlign w:val="center"/>
            <w:hideMark/>
          </w:tcPr>
          <w:p w14:paraId="58CDA00C" w14:textId="77777777" w:rsidR="00EE0BE0" w:rsidRPr="00946A39" w:rsidRDefault="00EE0BE0" w:rsidP="009A18E1">
            <w:pPr>
              <w:spacing w:after="0"/>
              <w:rPr>
                <w:rFonts w:ascii="Times New Roman" w:eastAsia="Times New Roman" w:hAnsi="Times New Roman" w:cs="Times New Roman"/>
                <w:sz w:val="24"/>
                <w:szCs w:val="24"/>
                <w:lang w:eastAsia="id-ID"/>
              </w:rPr>
            </w:pPr>
          </w:p>
        </w:tc>
        <w:tc>
          <w:tcPr>
            <w:tcW w:w="0" w:type="auto"/>
            <w:vMerge/>
            <w:tcBorders>
              <w:right w:val="single" w:sz="8" w:space="0" w:color="E0E0E0"/>
            </w:tcBorders>
            <w:vAlign w:val="center"/>
            <w:hideMark/>
          </w:tcPr>
          <w:p w14:paraId="6381DE79" w14:textId="77777777" w:rsidR="00EE0BE0" w:rsidRPr="00946A39" w:rsidRDefault="00EE0BE0" w:rsidP="009A18E1">
            <w:pPr>
              <w:spacing w:after="0"/>
              <w:rPr>
                <w:rFonts w:ascii="Times New Roman" w:eastAsia="Times New Roman" w:hAnsi="Times New Roman" w:cs="Times New Roman"/>
                <w:sz w:val="24"/>
                <w:szCs w:val="24"/>
                <w:lang w:eastAsia="id-ID"/>
              </w:rPr>
            </w:pPr>
          </w:p>
        </w:tc>
        <w:tc>
          <w:tcPr>
            <w:tcW w:w="0" w:type="auto"/>
            <w:vMerge/>
            <w:tcBorders>
              <w:left w:val="single" w:sz="8" w:space="0" w:color="E0E0E0"/>
              <w:right w:val="single" w:sz="8" w:space="0" w:color="E0E0E0"/>
            </w:tcBorders>
            <w:vAlign w:val="center"/>
            <w:hideMark/>
          </w:tcPr>
          <w:p w14:paraId="0840BA4D" w14:textId="77777777" w:rsidR="00EE0BE0" w:rsidRPr="00946A39" w:rsidRDefault="00EE0BE0" w:rsidP="009A18E1">
            <w:pPr>
              <w:spacing w:after="0"/>
              <w:rPr>
                <w:rFonts w:ascii="Times New Roman" w:eastAsia="Times New Roman" w:hAnsi="Times New Roman" w:cs="Times New Roman"/>
                <w:sz w:val="24"/>
                <w:szCs w:val="24"/>
                <w:lang w:eastAsia="id-ID"/>
              </w:rPr>
            </w:pPr>
          </w:p>
        </w:tc>
        <w:tc>
          <w:tcPr>
            <w:tcW w:w="0" w:type="auto"/>
            <w:vMerge/>
            <w:tcBorders>
              <w:left w:val="single" w:sz="8" w:space="0" w:color="E0E0E0"/>
              <w:right w:val="single" w:sz="8" w:space="0" w:color="E0E0E0"/>
            </w:tcBorders>
            <w:vAlign w:val="center"/>
            <w:hideMark/>
          </w:tcPr>
          <w:p w14:paraId="3637D67E" w14:textId="77777777" w:rsidR="00EE0BE0" w:rsidRPr="00946A39" w:rsidRDefault="00EE0BE0" w:rsidP="009A18E1">
            <w:pPr>
              <w:spacing w:after="0"/>
              <w:rPr>
                <w:rFonts w:ascii="Times New Roman" w:eastAsia="Times New Roman" w:hAnsi="Times New Roman" w:cs="Times New Roman"/>
                <w:sz w:val="24"/>
                <w:szCs w:val="24"/>
                <w:lang w:eastAsia="id-ID"/>
              </w:rPr>
            </w:pPr>
          </w:p>
        </w:tc>
        <w:tc>
          <w:tcPr>
            <w:tcW w:w="0" w:type="auto"/>
            <w:vMerge/>
            <w:tcBorders>
              <w:left w:val="single" w:sz="8" w:space="0" w:color="E0E0E0"/>
              <w:right w:val="single" w:sz="8" w:space="0" w:color="E0E0E0"/>
            </w:tcBorders>
            <w:vAlign w:val="center"/>
            <w:hideMark/>
          </w:tcPr>
          <w:p w14:paraId="172C744C" w14:textId="77777777" w:rsidR="00EE0BE0" w:rsidRPr="00946A39" w:rsidRDefault="00EE0BE0" w:rsidP="009A18E1">
            <w:pPr>
              <w:spacing w:after="0"/>
              <w:rPr>
                <w:rFonts w:ascii="Times New Roman" w:eastAsia="Times New Roman" w:hAnsi="Times New Roman" w:cs="Times New Roman"/>
                <w:sz w:val="24"/>
                <w:szCs w:val="24"/>
                <w:lang w:eastAsia="id-ID"/>
              </w:rPr>
            </w:pPr>
          </w:p>
        </w:tc>
        <w:tc>
          <w:tcPr>
            <w:tcW w:w="0" w:type="auto"/>
            <w:tcBorders>
              <w:left w:val="single" w:sz="8" w:space="0" w:color="E0E0E0"/>
              <w:bottom w:val="single" w:sz="8" w:space="0" w:color="152935"/>
              <w:right w:val="single" w:sz="8" w:space="0" w:color="E0E0E0"/>
            </w:tcBorders>
            <w:shd w:val="clear" w:color="auto" w:fill="FFFFFF"/>
            <w:vAlign w:val="bottom"/>
            <w:hideMark/>
          </w:tcPr>
          <w:p w14:paraId="1F7636E4"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R Square Change</w:t>
            </w:r>
          </w:p>
        </w:tc>
        <w:tc>
          <w:tcPr>
            <w:tcW w:w="0" w:type="auto"/>
            <w:tcBorders>
              <w:left w:val="single" w:sz="8" w:space="0" w:color="E0E0E0"/>
              <w:bottom w:val="single" w:sz="8" w:space="0" w:color="152935"/>
              <w:right w:val="single" w:sz="8" w:space="0" w:color="E0E0E0"/>
            </w:tcBorders>
            <w:shd w:val="clear" w:color="auto" w:fill="FFFFFF"/>
            <w:vAlign w:val="bottom"/>
            <w:hideMark/>
          </w:tcPr>
          <w:p w14:paraId="152493E9"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F Change</w:t>
            </w:r>
          </w:p>
        </w:tc>
        <w:tc>
          <w:tcPr>
            <w:tcW w:w="0" w:type="auto"/>
            <w:tcBorders>
              <w:left w:val="single" w:sz="8" w:space="0" w:color="E0E0E0"/>
              <w:bottom w:val="single" w:sz="8" w:space="0" w:color="152935"/>
              <w:right w:val="single" w:sz="8" w:space="0" w:color="E0E0E0"/>
            </w:tcBorders>
            <w:shd w:val="clear" w:color="auto" w:fill="FFFFFF"/>
            <w:vAlign w:val="bottom"/>
            <w:hideMark/>
          </w:tcPr>
          <w:p w14:paraId="374B0545"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df1</w:t>
            </w:r>
          </w:p>
        </w:tc>
        <w:tc>
          <w:tcPr>
            <w:tcW w:w="0" w:type="auto"/>
            <w:tcBorders>
              <w:left w:val="single" w:sz="8" w:space="0" w:color="E0E0E0"/>
              <w:bottom w:val="single" w:sz="8" w:space="0" w:color="152935"/>
              <w:right w:val="single" w:sz="8" w:space="0" w:color="E0E0E0"/>
            </w:tcBorders>
            <w:shd w:val="clear" w:color="auto" w:fill="FFFFFF"/>
            <w:vAlign w:val="bottom"/>
            <w:hideMark/>
          </w:tcPr>
          <w:p w14:paraId="541607AD"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df2</w:t>
            </w:r>
          </w:p>
        </w:tc>
        <w:tc>
          <w:tcPr>
            <w:tcW w:w="0" w:type="auto"/>
            <w:tcBorders>
              <w:left w:val="single" w:sz="8" w:space="0" w:color="E0E0E0"/>
              <w:bottom w:val="single" w:sz="8" w:space="0" w:color="152935"/>
              <w:right w:val="single" w:sz="8" w:space="0" w:color="E0E0E0"/>
            </w:tcBorders>
            <w:shd w:val="clear" w:color="auto" w:fill="FFFFFF"/>
            <w:vAlign w:val="bottom"/>
            <w:hideMark/>
          </w:tcPr>
          <w:p w14:paraId="6C3148FE" w14:textId="77777777" w:rsidR="00EE0BE0" w:rsidRPr="00946A39" w:rsidRDefault="00EE0BE0" w:rsidP="009A18E1">
            <w:pPr>
              <w:spacing w:after="0"/>
              <w:ind w:left="60" w:right="60"/>
              <w:jc w:val="center"/>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Sig. F Change</w:t>
            </w:r>
          </w:p>
        </w:tc>
        <w:tc>
          <w:tcPr>
            <w:tcW w:w="0" w:type="auto"/>
            <w:vMerge/>
            <w:tcBorders>
              <w:left w:val="single" w:sz="8" w:space="0" w:color="E0E0E0"/>
            </w:tcBorders>
            <w:vAlign w:val="center"/>
            <w:hideMark/>
          </w:tcPr>
          <w:p w14:paraId="39CA2D9D" w14:textId="77777777" w:rsidR="00EE0BE0" w:rsidRPr="00946A39" w:rsidRDefault="00EE0BE0" w:rsidP="009A18E1">
            <w:pPr>
              <w:spacing w:after="0"/>
              <w:rPr>
                <w:rFonts w:ascii="Times New Roman" w:eastAsia="Times New Roman" w:hAnsi="Times New Roman" w:cs="Times New Roman"/>
                <w:sz w:val="24"/>
                <w:szCs w:val="24"/>
                <w:lang w:eastAsia="id-ID"/>
              </w:rPr>
            </w:pPr>
          </w:p>
        </w:tc>
      </w:tr>
      <w:tr w:rsidR="00EE0BE0" w:rsidRPr="00946A39" w14:paraId="5C6B86C4" w14:textId="77777777" w:rsidTr="00EE0BE0">
        <w:trPr>
          <w:trHeight w:val="293"/>
        </w:trPr>
        <w:tc>
          <w:tcPr>
            <w:tcW w:w="0" w:type="auto"/>
            <w:tcBorders>
              <w:top w:val="single" w:sz="8" w:space="0" w:color="152935"/>
              <w:bottom w:val="single" w:sz="8" w:space="0" w:color="152935"/>
            </w:tcBorders>
            <w:shd w:val="clear" w:color="auto" w:fill="E0E0E0"/>
            <w:hideMark/>
          </w:tcPr>
          <w:p w14:paraId="1076BC43" w14:textId="77777777" w:rsidR="00EE0BE0" w:rsidRPr="00946A39" w:rsidRDefault="00EE0BE0" w:rsidP="009A18E1">
            <w:pPr>
              <w:spacing w:after="0"/>
              <w:ind w:left="60" w:right="60"/>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264A60"/>
                <w:sz w:val="18"/>
                <w:szCs w:val="18"/>
                <w:lang w:eastAsia="id-ID"/>
              </w:rPr>
              <w:t>1</w:t>
            </w:r>
          </w:p>
        </w:tc>
        <w:tc>
          <w:tcPr>
            <w:tcW w:w="0" w:type="auto"/>
            <w:tcBorders>
              <w:top w:val="single" w:sz="8" w:space="0" w:color="152935"/>
              <w:bottom w:val="single" w:sz="8" w:space="0" w:color="152935"/>
              <w:right w:val="single" w:sz="8" w:space="0" w:color="E0E0E0"/>
            </w:tcBorders>
            <w:shd w:val="clear" w:color="auto" w:fill="FFFFFF"/>
            <w:hideMark/>
          </w:tcPr>
          <w:p w14:paraId="36210C5D"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,803</w:t>
            </w:r>
            <w:r w:rsidRPr="00946A39">
              <w:rPr>
                <w:rFonts w:ascii="Times New Roman" w:eastAsia="Times New Roman" w:hAnsi="Times New Roman" w:cs="Times New Roman"/>
                <w:color w:val="010205"/>
                <w:sz w:val="11"/>
                <w:szCs w:val="11"/>
                <w:vertAlign w:val="superscript"/>
                <w:lang w:eastAsia="id-ID"/>
              </w:rPr>
              <w:t>a</w:t>
            </w:r>
          </w:p>
        </w:tc>
        <w:tc>
          <w:tcPr>
            <w:tcW w:w="0" w:type="auto"/>
            <w:tcBorders>
              <w:top w:val="single" w:sz="8" w:space="0" w:color="152935"/>
              <w:left w:val="single" w:sz="8" w:space="0" w:color="E0E0E0"/>
              <w:bottom w:val="single" w:sz="8" w:space="0" w:color="152935"/>
              <w:right w:val="single" w:sz="8" w:space="0" w:color="E0E0E0"/>
            </w:tcBorders>
            <w:shd w:val="clear" w:color="auto" w:fill="FFFFFF"/>
            <w:hideMark/>
          </w:tcPr>
          <w:p w14:paraId="2CE42434"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,645</w:t>
            </w:r>
          </w:p>
        </w:tc>
        <w:tc>
          <w:tcPr>
            <w:tcW w:w="0" w:type="auto"/>
            <w:tcBorders>
              <w:top w:val="single" w:sz="8" w:space="0" w:color="152935"/>
              <w:left w:val="single" w:sz="8" w:space="0" w:color="E0E0E0"/>
              <w:bottom w:val="single" w:sz="8" w:space="0" w:color="152935"/>
              <w:right w:val="single" w:sz="8" w:space="0" w:color="E0E0E0"/>
            </w:tcBorders>
            <w:shd w:val="clear" w:color="auto" w:fill="FFFFFF"/>
            <w:hideMark/>
          </w:tcPr>
          <w:p w14:paraId="474D9F41"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,586</w:t>
            </w:r>
          </w:p>
        </w:tc>
        <w:tc>
          <w:tcPr>
            <w:tcW w:w="0" w:type="auto"/>
            <w:tcBorders>
              <w:top w:val="single" w:sz="8" w:space="0" w:color="152935"/>
              <w:left w:val="single" w:sz="8" w:space="0" w:color="E0E0E0"/>
              <w:bottom w:val="single" w:sz="8" w:space="0" w:color="152935"/>
              <w:right w:val="single" w:sz="8" w:space="0" w:color="E0E0E0"/>
            </w:tcBorders>
            <w:shd w:val="clear" w:color="auto" w:fill="FFFFFF"/>
            <w:hideMark/>
          </w:tcPr>
          <w:p w14:paraId="07E35B94"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1,458</w:t>
            </w:r>
          </w:p>
        </w:tc>
        <w:tc>
          <w:tcPr>
            <w:tcW w:w="0" w:type="auto"/>
            <w:tcBorders>
              <w:top w:val="single" w:sz="8" w:space="0" w:color="152935"/>
              <w:left w:val="single" w:sz="8" w:space="0" w:color="E0E0E0"/>
              <w:bottom w:val="single" w:sz="8" w:space="0" w:color="152935"/>
              <w:right w:val="single" w:sz="8" w:space="0" w:color="E0E0E0"/>
            </w:tcBorders>
            <w:shd w:val="clear" w:color="auto" w:fill="FFFFFF"/>
            <w:hideMark/>
          </w:tcPr>
          <w:p w14:paraId="383D03E0"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,645</w:t>
            </w:r>
          </w:p>
        </w:tc>
        <w:tc>
          <w:tcPr>
            <w:tcW w:w="0" w:type="auto"/>
            <w:tcBorders>
              <w:top w:val="single" w:sz="8" w:space="0" w:color="152935"/>
              <w:left w:val="single" w:sz="8" w:space="0" w:color="E0E0E0"/>
              <w:bottom w:val="single" w:sz="8" w:space="0" w:color="152935"/>
              <w:right w:val="single" w:sz="8" w:space="0" w:color="E0E0E0"/>
            </w:tcBorders>
            <w:shd w:val="clear" w:color="auto" w:fill="FFFFFF"/>
            <w:hideMark/>
          </w:tcPr>
          <w:p w14:paraId="17CA6A51"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10,922</w:t>
            </w:r>
          </w:p>
        </w:tc>
        <w:tc>
          <w:tcPr>
            <w:tcW w:w="0" w:type="auto"/>
            <w:tcBorders>
              <w:top w:val="single" w:sz="8" w:space="0" w:color="152935"/>
              <w:left w:val="single" w:sz="8" w:space="0" w:color="E0E0E0"/>
              <w:bottom w:val="single" w:sz="8" w:space="0" w:color="152935"/>
              <w:right w:val="single" w:sz="8" w:space="0" w:color="E0E0E0"/>
            </w:tcBorders>
            <w:shd w:val="clear" w:color="auto" w:fill="FFFFFF"/>
            <w:hideMark/>
          </w:tcPr>
          <w:p w14:paraId="4B5D52E8"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3</w:t>
            </w:r>
          </w:p>
        </w:tc>
        <w:tc>
          <w:tcPr>
            <w:tcW w:w="0" w:type="auto"/>
            <w:tcBorders>
              <w:top w:val="single" w:sz="8" w:space="0" w:color="152935"/>
              <w:left w:val="single" w:sz="8" w:space="0" w:color="E0E0E0"/>
              <w:bottom w:val="single" w:sz="8" w:space="0" w:color="152935"/>
              <w:right w:val="single" w:sz="8" w:space="0" w:color="E0E0E0"/>
            </w:tcBorders>
            <w:shd w:val="clear" w:color="auto" w:fill="FFFFFF"/>
            <w:hideMark/>
          </w:tcPr>
          <w:p w14:paraId="564271EF"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18</w:t>
            </w:r>
          </w:p>
        </w:tc>
        <w:tc>
          <w:tcPr>
            <w:tcW w:w="0" w:type="auto"/>
            <w:tcBorders>
              <w:top w:val="single" w:sz="8" w:space="0" w:color="152935"/>
              <w:left w:val="single" w:sz="8" w:space="0" w:color="E0E0E0"/>
              <w:bottom w:val="single" w:sz="8" w:space="0" w:color="152935"/>
              <w:right w:val="single" w:sz="8" w:space="0" w:color="E0E0E0"/>
            </w:tcBorders>
            <w:shd w:val="clear" w:color="auto" w:fill="FFFFFF"/>
            <w:hideMark/>
          </w:tcPr>
          <w:p w14:paraId="4E19CDFE"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,000</w:t>
            </w:r>
          </w:p>
        </w:tc>
        <w:tc>
          <w:tcPr>
            <w:tcW w:w="0" w:type="auto"/>
            <w:tcBorders>
              <w:top w:val="single" w:sz="8" w:space="0" w:color="152935"/>
              <w:left w:val="single" w:sz="8" w:space="0" w:color="E0E0E0"/>
              <w:bottom w:val="single" w:sz="8" w:space="0" w:color="152935"/>
            </w:tcBorders>
            <w:shd w:val="clear" w:color="auto" w:fill="FFFFFF"/>
            <w:hideMark/>
          </w:tcPr>
          <w:p w14:paraId="4F005FE4" w14:textId="77777777" w:rsidR="00EE0BE0" w:rsidRPr="00946A39" w:rsidRDefault="00EE0BE0" w:rsidP="009A18E1">
            <w:pPr>
              <w:spacing w:after="0"/>
              <w:ind w:left="60" w:right="60"/>
              <w:jc w:val="right"/>
              <w:rPr>
                <w:rFonts w:ascii="Times New Roman" w:eastAsia="Times New Roman" w:hAnsi="Times New Roman" w:cs="Times New Roman"/>
                <w:sz w:val="24"/>
                <w:szCs w:val="24"/>
                <w:lang w:eastAsia="id-ID"/>
              </w:rPr>
            </w:pPr>
            <w:r w:rsidRPr="00946A39">
              <w:rPr>
                <w:rFonts w:ascii="Times New Roman" w:eastAsia="Times New Roman" w:hAnsi="Times New Roman" w:cs="Times New Roman"/>
                <w:color w:val="010205"/>
                <w:sz w:val="18"/>
                <w:szCs w:val="18"/>
                <w:lang w:eastAsia="id-ID"/>
              </w:rPr>
              <w:t>1,085</w:t>
            </w:r>
          </w:p>
        </w:tc>
      </w:tr>
    </w:tbl>
    <w:p w14:paraId="7C409474" w14:textId="548C2585" w:rsidR="00EE0BE0" w:rsidRDefault="00EE0BE0" w:rsidP="00EE0BE0">
      <w:pPr>
        <w:keepNext/>
        <w:spacing w:after="0" w:line="240" w:lineRule="auto"/>
        <w:ind w:left="1134" w:firstLine="284"/>
        <w:jc w:val="both"/>
        <w:rPr>
          <w:rFonts w:ascii="Times New Roman" w:hAnsi="Times New Roman" w:cs="Times New Roman"/>
          <w:sz w:val="24"/>
          <w:szCs w:val="24"/>
        </w:rPr>
      </w:pPr>
    </w:p>
    <w:p w14:paraId="1F883111" w14:textId="46CF132C" w:rsidR="00EE0BE0" w:rsidRDefault="00EE0BE0" w:rsidP="00EE0BE0">
      <w:pPr>
        <w:keepNext/>
        <w:spacing w:after="0" w:line="240" w:lineRule="auto"/>
        <w:ind w:left="1134" w:firstLine="284"/>
        <w:jc w:val="both"/>
        <w:rPr>
          <w:rFonts w:ascii="Times New Roman" w:hAnsi="Times New Roman" w:cs="Times New Roman"/>
          <w:sz w:val="24"/>
          <w:szCs w:val="24"/>
        </w:rPr>
      </w:pPr>
    </w:p>
    <w:p w14:paraId="111F4917" w14:textId="7843C37B" w:rsidR="00EE0BE0" w:rsidRDefault="00EE0BE0" w:rsidP="00EE0BE0">
      <w:pPr>
        <w:keepNext/>
        <w:spacing w:after="0" w:line="240" w:lineRule="auto"/>
        <w:ind w:left="1134" w:firstLine="284"/>
        <w:jc w:val="both"/>
        <w:rPr>
          <w:rFonts w:ascii="Times New Roman" w:hAnsi="Times New Roman" w:cs="Times New Roman"/>
          <w:sz w:val="24"/>
          <w:szCs w:val="24"/>
        </w:rPr>
      </w:pPr>
    </w:p>
    <w:p w14:paraId="5AAF3480" w14:textId="0E7E0538" w:rsidR="00EE0BE0" w:rsidRDefault="00EE0BE0" w:rsidP="00EE0BE0">
      <w:pPr>
        <w:keepNext/>
        <w:spacing w:after="0" w:line="240" w:lineRule="auto"/>
        <w:ind w:left="1134" w:firstLine="284"/>
        <w:jc w:val="both"/>
        <w:rPr>
          <w:rFonts w:ascii="Times New Roman" w:hAnsi="Times New Roman" w:cs="Times New Roman"/>
          <w:sz w:val="24"/>
          <w:szCs w:val="24"/>
        </w:rPr>
      </w:pPr>
    </w:p>
    <w:p w14:paraId="57471F51" w14:textId="77777777" w:rsidR="008814EE" w:rsidRDefault="008814EE" w:rsidP="008814EE">
      <w:pPr>
        <w:spacing w:after="0"/>
        <w:ind w:left="851"/>
        <w:jc w:val="both"/>
        <w:rPr>
          <w:rFonts w:ascii="Times New Roman" w:hAnsi="Times New Roman" w:cs="Times New Roman"/>
          <w:sz w:val="24"/>
          <w:szCs w:val="24"/>
        </w:rPr>
      </w:pPr>
    </w:p>
    <w:p w14:paraId="5E893BEB" w14:textId="77777777" w:rsidR="008814EE" w:rsidRDefault="008814EE" w:rsidP="008814EE">
      <w:pPr>
        <w:spacing w:after="0"/>
        <w:rPr>
          <w:rFonts w:ascii="Times New Roman" w:hAnsi="Times New Roman" w:cs="Times New Roman"/>
          <w:sz w:val="24"/>
          <w:szCs w:val="24"/>
        </w:rPr>
      </w:pPr>
      <w:r>
        <w:rPr>
          <w:rFonts w:ascii="Times New Roman" w:hAnsi="Times New Roman" w:cs="Times New Roman"/>
          <w:sz w:val="24"/>
          <w:szCs w:val="24"/>
        </w:rPr>
        <w:br w:type="page"/>
      </w:r>
    </w:p>
    <w:p w14:paraId="3A9E440C" w14:textId="3FE4CE19" w:rsidR="00EE0BE0" w:rsidRPr="0034358B" w:rsidRDefault="00EE0BE0" w:rsidP="00EE0BE0">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perhitungan regresi pada tabel yang diatas dapat diketahui bahwa koefisien determinasi (adjusted R </w:t>
      </w:r>
      <w:proofErr w:type="spellStart"/>
      <w:r>
        <w:rPr>
          <w:rFonts w:ascii="Times New Roman" w:hAnsi="Times New Roman" w:cs="Times New Roman"/>
          <w:sz w:val="24"/>
          <w:szCs w:val="24"/>
        </w:rPr>
        <w:t>square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w:t>
      </w:r>
      <w:proofErr w:type="spellEnd"/>
      <w:r w:rsidR="00E36052">
        <w:rPr>
          <w:rFonts w:ascii="Times New Roman" w:hAnsi="Times New Roman" w:cs="Times New Roman"/>
          <w:sz w:val="24"/>
          <w:szCs w:val="24"/>
          <w:lang w:val="en-US"/>
        </w:rPr>
        <w:t>e</w:t>
      </w:r>
      <w:proofErr w:type="spellStart"/>
      <w:r>
        <w:rPr>
          <w:rFonts w:ascii="Times New Roman" w:hAnsi="Times New Roman" w:cs="Times New Roman"/>
          <w:sz w:val="24"/>
          <w:szCs w:val="24"/>
        </w:rPr>
        <w:t>roleh</w:t>
      </w:r>
      <w:proofErr w:type="spellEnd"/>
      <w:r>
        <w:rPr>
          <w:rFonts w:ascii="Times New Roman" w:hAnsi="Times New Roman" w:cs="Times New Roman"/>
          <w:sz w:val="24"/>
          <w:szCs w:val="24"/>
        </w:rPr>
        <w:t xml:space="preserve"> sebesar 58,6% beban kerja yang dipengaruhi oleh variabel karyawan (X) yang terdiri dari beban kerja (X1) dan fasilitas kerja individu (X2) dan fasilitas kerja umum(X3) sisanya itu 4,1 4,14% karyawan staf dipengaruhi oleh variabel vaariabel lain yang tidak diteliti,</w:t>
      </w:r>
      <w:r>
        <w:rPr>
          <w:rFonts w:ascii="Times New Roman" w:hAnsi="Times New Roman" w:cs="Times New Roman"/>
          <w:sz w:val="24"/>
          <w:szCs w:val="24"/>
        </w:rPr>
        <w:tab/>
      </w:r>
    </w:p>
    <w:p w14:paraId="20E322E7" w14:textId="44BEBDE7" w:rsidR="008814EE" w:rsidRPr="0034358B" w:rsidRDefault="008814EE" w:rsidP="00A935DA">
      <w:pPr>
        <w:spacing w:after="0"/>
        <w:ind w:firstLine="360"/>
        <w:jc w:val="both"/>
        <w:rPr>
          <w:rFonts w:ascii="Times New Roman" w:hAnsi="Times New Roman" w:cs="Times New Roman"/>
          <w:color w:val="000000"/>
          <w:sz w:val="24"/>
          <w:szCs w:val="24"/>
          <w:lang w:eastAsia="en-ID"/>
        </w:rPr>
      </w:pPr>
    </w:p>
    <w:p w14:paraId="5E156B7C" w14:textId="07A9F86C" w:rsidR="00E82EDA" w:rsidRPr="00EB14A5" w:rsidRDefault="00A77ED6" w:rsidP="001F0E12">
      <w:pPr>
        <w:spacing w:after="0" w:line="320" w:lineRule="atLeast"/>
        <w:jc w:val="both"/>
        <w:rPr>
          <w:rFonts w:ascii="Times New Roman" w:eastAsia="Calibri" w:hAnsi="Times New Roman" w:cs="Times New Roman"/>
          <w:color w:val="000000"/>
          <w:sz w:val="24"/>
          <w:szCs w:val="24"/>
        </w:rPr>
      </w:pPr>
      <w:r w:rsidRPr="00EB14A5">
        <w:rPr>
          <w:rFonts w:ascii="Times New Roman" w:hAnsi="Times New Roman" w:cs="Times New Roman"/>
          <w:b/>
          <w:sz w:val="24"/>
          <w:szCs w:val="24"/>
          <w:lang w:val="en-US"/>
        </w:rPr>
        <w:t>KESIMPULAN</w:t>
      </w:r>
    </w:p>
    <w:p w14:paraId="37B06012" w14:textId="77777777" w:rsidR="00EE0BE0" w:rsidRPr="00946A39" w:rsidRDefault="00EE0BE0" w:rsidP="00EE0BE0">
      <w:pPr>
        <w:spacing w:after="0"/>
        <w:ind w:firstLine="720"/>
        <w:jc w:val="both"/>
        <w:rPr>
          <w:rFonts w:ascii="Times New Roman" w:hAnsi="Times New Roman" w:cs="Times New Roman"/>
          <w:sz w:val="24"/>
          <w:szCs w:val="24"/>
        </w:rPr>
      </w:pPr>
      <w:r w:rsidRPr="00946A39">
        <w:rPr>
          <w:rFonts w:ascii="Times New Roman" w:hAnsi="Times New Roman" w:cs="Times New Roman"/>
          <w:sz w:val="24"/>
          <w:szCs w:val="24"/>
        </w:rPr>
        <w:t>Dari hasil penelitian yang telah dilakukan di PTPN III Seidadap, Kabupaten Asahan, Provinsi Sumatera Utara, dapat diambil kesimpulan sebagai berikut:</w:t>
      </w:r>
    </w:p>
    <w:p w14:paraId="17F112E4" w14:textId="6755CD99" w:rsidR="00F25A83" w:rsidRPr="00F25A83" w:rsidRDefault="00F25A83" w:rsidP="00F25A83">
      <w:pPr>
        <w:pStyle w:val="ListParagraph"/>
        <w:numPr>
          <w:ilvl w:val="3"/>
          <w:numId w:val="23"/>
        </w:numPr>
        <w:spacing w:after="0"/>
        <w:ind w:left="284" w:hanging="284"/>
        <w:jc w:val="both"/>
        <w:rPr>
          <w:rFonts w:ascii="Times New Roman" w:hAnsi="Times New Roman" w:cs="Times New Roman"/>
          <w:sz w:val="24"/>
          <w:szCs w:val="24"/>
        </w:rPr>
      </w:pPr>
      <w:r w:rsidRPr="00F25A83">
        <w:rPr>
          <w:rFonts w:ascii="Times New Roman" w:hAnsi="Times New Roman" w:cs="Times New Roman"/>
          <w:sz w:val="24"/>
          <w:szCs w:val="24"/>
        </w:rPr>
        <w:t xml:space="preserve">Beban kerja yang dilakukan oleh </w:t>
      </w:r>
      <w:r w:rsidR="00E36052">
        <w:rPr>
          <w:rFonts w:ascii="Times New Roman" w:hAnsi="Times New Roman" w:cs="Times New Roman"/>
          <w:sz w:val="24"/>
          <w:szCs w:val="24"/>
          <w:lang w:val="en-US"/>
        </w:rPr>
        <w:t>a</w:t>
      </w:r>
      <w:proofErr w:type="spellStart"/>
      <w:r w:rsidRPr="00F25A83">
        <w:rPr>
          <w:rFonts w:ascii="Times New Roman" w:hAnsi="Times New Roman" w:cs="Times New Roman"/>
          <w:sz w:val="24"/>
          <w:szCs w:val="24"/>
        </w:rPr>
        <w:t>sisten</w:t>
      </w:r>
      <w:proofErr w:type="spellEnd"/>
      <w:r w:rsidRPr="00F25A83">
        <w:rPr>
          <w:rFonts w:ascii="Times New Roman" w:hAnsi="Times New Roman" w:cs="Times New Roman"/>
          <w:sz w:val="24"/>
          <w:szCs w:val="24"/>
        </w:rPr>
        <w:t xml:space="preserve"> didominasi oleh Kategori Sangat Loyal dengan tingkat persentase 87.7%</w:t>
      </w:r>
    </w:p>
    <w:p w14:paraId="166E7C9D" w14:textId="77777777" w:rsidR="00F25A83" w:rsidRPr="00F25A83" w:rsidRDefault="00F25A83" w:rsidP="00F25A83">
      <w:pPr>
        <w:pStyle w:val="ListParagraph"/>
        <w:numPr>
          <w:ilvl w:val="3"/>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Fasilitas kerja untuk individu seperti kendaraan, perumahan, jaminan kesehatan serta gaji dan bonus berpengaruh positif terhadap loyalitas karyawan staf dan</w:t>
      </w:r>
      <w:r w:rsidRPr="00F25A83">
        <w:rPr>
          <w:rFonts w:ascii="Times New Roman" w:hAnsi="Times New Roman" w:cs="Times New Roman"/>
          <w:sz w:val="24"/>
          <w:szCs w:val="24"/>
        </w:rPr>
        <w:t xml:space="preserve"> Fasilitas kerja untuk umum seperti peralatan dan perlengkapan, prasarana, serta bagunan berpengaruh positif terhadap loyalitas Assisten.</w:t>
      </w:r>
    </w:p>
    <w:p w14:paraId="27AF46F6" w14:textId="5632B5D6" w:rsidR="00F25A83" w:rsidRDefault="00F25A83" w:rsidP="00F25A83">
      <w:pPr>
        <w:pStyle w:val="ListParagraph"/>
        <w:numPr>
          <w:ilvl w:val="3"/>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Tingkat loyalitas kerja yang dimiliki oleh </w:t>
      </w:r>
      <w:r w:rsidR="00E36052">
        <w:rPr>
          <w:rFonts w:ascii="Times New Roman" w:hAnsi="Times New Roman" w:cs="Times New Roman"/>
          <w:sz w:val="24"/>
          <w:szCs w:val="24"/>
          <w:lang w:val="en-US"/>
        </w:rPr>
        <w:t>a</w:t>
      </w:r>
      <w:proofErr w:type="spellStart"/>
      <w:r>
        <w:rPr>
          <w:rFonts w:ascii="Times New Roman" w:hAnsi="Times New Roman" w:cs="Times New Roman"/>
          <w:sz w:val="24"/>
          <w:szCs w:val="24"/>
        </w:rPr>
        <w:t>sisten</w:t>
      </w:r>
      <w:proofErr w:type="spellEnd"/>
      <w:r>
        <w:rPr>
          <w:rFonts w:ascii="Times New Roman" w:hAnsi="Times New Roman" w:cs="Times New Roman"/>
          <w:sz w:val="24"/>
          <w:szCs w:val="24"/>
        </w:rPr>
        <w:t xml:space="preserve"> didominasi oleh kategori Sangat loyal dengan tingkat persentase 90.5%.</w:t>
      </w:r>
    </w:p>
    <w:p w14:paraId="0A42207D" w14:textId="4F4310BB" w:rsidR="00F25A83" w:rsidRDefault="00F25A83" w:rsidP="00F25A83">
      <w:pPr>
        <w:pStyle w:val="ListParagraph"/>
        <w:numPr>
          <w:ilvl w:val="3"/>
          <w:numId w:val="23"/>
        </w:numPr>
        <w:spacing w:after="0"/>
        <w:ind w:left="284" w:hanging="284"/>
        <w:jc w:val="both"/>
        <w:rPr>
          <w:rFonts w:ascii="Times New Roman" w:hAnsi="Times New Roman" w:cs="Times New Roman"/>
          <w:sz w:val="24"/>
          <w:szCs w:val="24"/>
        </w:rPr>
      </w:pPr>
      <w:r w:rsidRPr="00F25A83">
        <w:rPr>
          <w:rFonts w:ascii="Times New Roman" w:hAnsi="Times New Roman" w:cs="Times New Roman"/>
          <w:sz w:val="24"/>
          <w:szCs w:val="24"/>
        </w:rPr>
        <w:t xml:space="preserve">Upaya yang dilakukan perusahaan dalam meningkatkan beban kerja, fasilitas kerja terhadap loyalitas kerja karyawan </w:t>
      </w:r>
      <w:r w:rsidR="00E36052">
        <w:rPr>
          <w:rFonts w:ascii="Times New Roman" w:hAnsi="Times New Roman" w:cs="Times New Roman"/>
          <w:sz w:val="24"/>
          <w:szCs w:val="24"/>
          <w:lang w:val="en-US"/>
        </w:rPr>
        <w:t>a</w:t>
      </w:r>
      <w:proofErr w:type="spellStart"/>
      <w:r w:rsidRPr="00F25A83">
        <w:rPr>
          <w:rFonts w:ascii="Times New Roman" w:hAnsi="Times New Roman" w:cs="Times New Roman"/>
          <w:sz w:val="24"/>
          <w:szCs w:val="24"/>
        </w:rPr>
        <w:t>sisten</w:t>
      </w:r>
      <w:proofErr w:type="spellEnd"/>
      <w:r w:rsidRPr="00F25A83">
        <w:rPr>
          <w:rFonts w:ascii="Times New Roman" w:hAnsi="Times New Roman" w:cs="Times New Roman"/>
          <w:sz w:val="24"/>
          <w:szCs w:val="24"/>
        </w:rPr>
        <w:t xml:space="preserve"> yaitu dengan melakukan pengadaan fasilitas dan diikuti pemeliharaan fasilitas itu sendiri.</w:t>
      </w:r>
    </w:p>
    <w:p w14:paraId="43EA2F65" w14:textId="7B66BBD2" w:rsidR="00EE0BE0" w:rsidRPr="0034358B" w:rsidRDefault="00EE0BE0" w:rsidP="001F0E12">
      <w:pPr>
        <w:spacing w:after="0" w:line="240" w:lineRule="auto"/>
        <w:ind w:left="851" w:right="28" w:hanging="851"/>
        <w:jc w:val="both"/>
        <w:rPr>
          <w:rFonts w:ascii="Times New Roman" w:hAnsi="Times New Roman" w:cs="Times New Roman"/>
          <w:b/>
          <w:sz w:val="24"/>
          <w:szCs w:val="24"/>
        </w:rPr>
      </w:pPr>
    </w:p>
    <w:p w14:paraId="2F407235" w14:textId="1EAFB2F8" w:rsidR="00F25A83" w:rsidRPr="0034358B" w:rsidRDefault="00F25A83" w:rsidP="001F0E12">
      <w:pPr>
        <w:spacing w:after="0" w:line="240" w:lineRule="auto"/>
        <w:ind w:left="851" w:right="28" w:hanging="851"/>
        <w:jc w:val="both"/>
        <w:rPr>
          <w:rFonts w:ascii="Times New Roman" w:hAnsi="Times New Roman" w:cs="Times New Roman"/>
          <w:b/>
          <w:sz w:val="24"/>
          <w:szCs w:val="24"/>
        </w:rPr>
      </w:pPr>
      <w:r w:rsidRPr="0034358B">
        <w:rPr>
          <w:rFonts w:ascii="Times New Roman" w:hAnsi="Times New Roman" w:cs="Times New Roman"/>
          <w:b/>
          <w:sz w:val="24"/>
          <w:szCs w:val="24"/>
        </w:rPr>
        <w:t>SARAN</w:t>
      </w:r>
    </w:p>
    <w:p w14:paraId="1811DD54" w14:textId="79904700" w:rsidR="00F25A83" w:rsidRDefault="00CF6B5E" w:rsidP="00CF6B5E">
      <w:pPr>
        <w:spacing w:after="0"/>
        <w:ind w:firstLine="720"/>
        <w:jc w:val="both"/>
        <w:rPr>
          <w:rFonts w:ascii="Times New Roman" w:hAnsi="Times New Roman" w:cs="Times New Roman"/>
          <w:sz w:val="24"/>
          <w:szCs w:val="24"/>
          <w:lang w:val="en-US"/>
        </w:rPr>
      </w:pPr>
      <w:r w:rsidRPr="003D4CCE">
        <w:rPr>
          <w:rFonts w:ascii="Times New Roman" w:hAnsi="Times New Roman" w:cs="Times New Roman"/>
          <w:sz w:val="24"/>
          <w:szCs w:val="24"/>
        </w:rPr>
        <w:t xml:space="preserve">Saran dari peneliti kepada pihak perusahaan yaitu dengan meningkatkan upaya perawatan dalam fasilitas umum agar para </w:t>
      </w:r>
      <w:r w:rsidR="00E36052">
        <w:rPr>
          <w:rFonts w:ascii="Times New Roman" w:hAnsi="Times New Roman" w:cs="Times New Roman"/>
          <w:sz w:val="24"/>
          <w:szCs w:val="24"/>
          <w:lang w:val="en-US"/>
        </w:rPr>
        <w:t>a</w:t>
      </w:r>
      <w:proofErr w:type="spellStart"/>
      <w:r w:rsidRPr="003D4CCE">
        <w:rPr>
          <w:rFonts w:ascii="Times New Roman" w:hAnsi="Times New Roman" w:cs="Times New Roman"/>
          <w:sz w:val="24"/>
          <w:szCs w:val="24"/>
        </w:rPr>
        <w:t>sisten</w:t>
      </w:r>
      <w:proofErr w:type="spellEnd"/>
      <w:r w:rsidRPr="003D4CCE">
        <w:rPr>
          <w:rFonts w:ascii="Times New Roman" w:hAnsi="Times New Roman" w:cs="Times New Roman"/>
          <w:sz w:val="24"/>
          <w:szCs w:val="24"/>
        </w:rPr>
        <w:t xml:space="preserve"> dapat lebih nyaman dalam bekerja dan dapat meningkatkan rasa loyal dan beban kerja sehingga </w:t>
      </w:r>
      <w:r w:rsidR="00E36052">
        <w:rPr>
          <w:rFonts w:ascii="Times New Roman" w:hAnsi="Times New Roman" w:cs="Times New Roman"/>
          <w:sz w:val="24"/>
          <w:szCs w:val="24"/>
          <w:lang w:val="en-US"/>
        </w:rPr>
        <w:t>a</w:t>
      </w:r>
      <w:proofErr w:type="spellStart"/>
      <w:r w:rsidRPr="003D4CCE">
        <w:rPr>
          <w:rFonts w:ascii="Times New Roman" w:hAnsi="Times New Roman" w:cs="Times New Roman"/>
          <w:sz w:val="24"/>
          <w:szCs w:val="24"/>
        </w:rPr>
        <w:t>sisten</w:t>
      </w:r>
      <w:proofErr w:type="spellEnd"/>
      <w:r w:rsidRPr="003D4CCE">
        <w:rPr>
          <w:rFonts w:ascii="Times New Roman" w:hAnsi="Times New Roman" w:cs="Times New Roman"/>
          <w:sz w:val="24"/>
          <w:szCs w:val="24"/>
        </w:rPr>
        <w:t xml:space="preserve"> dapat mencapai prestasi yang lebih baik lagi. Dan perusahaan dapat meningkatkan kualitas dan kuantitas hasil dari perkebunan</w:t>
      </w:r>
      <w:r w:rsidR="003647AE">
        <w:rPr>
          <w:rFonts w:ascii="Times New Roman" w:hAnsi="Times New Roman" w:cs="Times New Roman"/>
          <w:sz w:val="24"/>
          <w:szCs w:val="24"/>
          <w:lang w:val="en-US"/>
        </w:rPr>
        <w:t>.</w:t>
      </w:r>
    </w:p>
    <w:p w14:paraId="3723B3C5" w14:textId="6FB45D43" w:rsidR="003647AE" w:rsidRDefault="003647AE" w:rsidP="00CF6B5E">
      <w:pPr>
        <w:spacing w:after="0"/>
        <w:ind w:firstLine="720"/>
        <w:jc w:val="both"/>
        <w:rPr>
          <w:rFonts w:ascii="Times New Roman" w:hAnsi="Times New Roman" w:cs="Times New Roman"/>
          <w:sz w:val="24"/>
          <w:szCs w:val="24"/>
          <w:lang w:val="en-US"/>
        </w:rPr>
      </w:pPr>
    </w:p>
    <w:p w14:paraId="6C6732EB" w14:textId="3BC7587F" w:rsidR="00936FA9" w:rsidRDefault="003647AE" w:rsidP="003647AE">
      <w:pPr>
        <w:spacing w:after="0"/>
        <w:jc w:val="both"/>
        <w:rPr>
          <w:rFonts w:ascii="Times New Roman" w:hAnsi="Times New Roman" w:cs="Times New Roman"/>
          <w:b/>
          <w:sz w:val="24"/>
          <w:szCs w:val="24"/>
          <w:lang w:val="en-US"/>
        </w:rPr>
      </w:pPr>
      <w:r w:rsidRPr="003647AE">
        <w:rPr>
          <w:rFonts w:ascii="Times New Roman" w:hAnsi="Times New Roman" w:cs="Times New Roman"/>
          <w:b/>
          <w:sz w:val="24"/>
          <w:szCs w:val="24"/>
          <w:lang w:val="en-US"/>
        </w:rPr>
        <w:t>DAFTAR PUSTAKA</w:t>
      </w:r>
    </w:p>
    <w:p w14:paraId="56D2AC36" w14:textId="686D8158" w:rsidR="00936FA9" w:rsidRPr="004A04AD"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574BE">
        <w:rPr>
          <w:rFonts w:ascii="Times New Roman" w:hAnsi="Times New Roman" w:cs="Times New Roman"/>
          <w:noProof/>
          <w:sz w:val="24"/>
          <w:szCs w:val="24"/>
        </w:rPr>
        <w:t xml:space="preserve">Abadi, </w:t>
      </w:r>
      <w:r w:rsidR="00E36052">
        <w:rPr>
          <w:rFonts w:ascii="Times New Roman" w:hAnsi="Times New Roman" w:cs="Times New Roman"/>
          <w:noProof/>
          <w:sz w:val="24"/>
          <w:szCs w:val="24"/>
          <w:lang w:val="en-US"/>
        </w:rPr>
        <w:t>P</w:t>
      </w:r>
      <w:r w:rsidRPr="00E574BE">
        <w:rPr>
          <w:rFonts w:ascii="Times New Roman" w:hAnsi="Times New Roman" w:cs="Times New Roman"/>
          <w:noProof/>
          <w:sz w:val="24"/>
          <w:szCs w:val="24"/>
        </w:rPr>
        <w:t xml:space="preserve">.T. (2020). </w:t>
      </w:r>
      <w:r w:rsidRPr="00E574BE">
        <w:rPr>
          <w:rFonts w:ascii="Times New Roman" w:hAnsi="Times New Roman" w:cs="Times New Roman"/>
          <w:i/>
          <w:iCs/>
          <w:noProof/>
          <w:sz w:val="24"/>
          <w:szCs w:val="24"/>
        </w:rPr>
        <w:t xml:space="preserve">Halaman persetujuan skripsi analisis pengaruh lingkungan kerja dan fasilitas kerja terhadap loyalitas karyawan dengan kepuasan kerja sebagai variabel intervening pada perusahaan </w:t>
      </w:r>
      <w:r w:rsidR="00E36052">
        <w:rPr>
          <w:rFonts w:ascii="Times New Roman" w:hAnsi="Times New Roman" w:cs="Times New Roman"/>
          <w:i/>
          <w:iCs/>
          <w:noProof/>
          <w:sz w:val="24"/>
          <w:szCs w:val="24"/>
          <w:lang w:val="en-US"/>
        </w:rPr>
        <w:t>PT</w:t>
      </w:r>
      <w:r w:rsidRPr="00E574BE">
        <w:rPr>
          <w:rFonts w:ascii="Times New Roman" w:hAnsi="Times New Roman" w:cs="Times New Roman"/>
          <w:i/>
          <w:iCs/>
          <w:noProof/>
          <w:sz w:val="24"/>
          <w:szCs w:val="24"/>
        </w:rPr>
        <w:t xml:space="preserve">. Abadi </w:t>
      </w:r>
      <w:r w:rsidR="00E36052" w:rsidRPr="00E574BE">
        <w:rPr>
          <w:rFonts w:ascii="Times New Roman" w:hAnsi="Times New Roman" w:cs="Times New Roman"/>
          <w:i/>
          <w:iCs/>
          <w:noProof/>
          <w:sz w:val="24"/>
          <w:szCs w:val="24"/>
        </w:rPr>
        <w:t>Bina Indonesia Yogyakarta</w:t>
      </w:r>
      <w:r w:rsidRPr="00E574BE">
        <w:rPr>
          <w:rFonts w:ascii="Times New Roman" w:hAnsi="Times New Roman" w:cs="Times New Roman"/>
          <w:noProof/>
          <w:sz w:val="24"/>
          <w:szCs w:val="24"/>
        </w:rPr>
        <w:t>.</w:t>
      </w:r>
      <w:r>
        <w:rPr>
          <w:rFonts w:ascii="Times New Roman" w:hAnsi="Times New Roman" w:cs="Times New Roman"/>
          <w:noProof/>
          <w:sz w:val="24"/>
          <w:szCs w:val="24"/>
        </w:rPr>
        <w:t>,Universitas Sarjana</w:t>
      </w:r>
      <w:r w:rsidR="00A81E35">
        <w:rPr>
          <w:rFonts w:ascii="Times New Roman" w:hAnsi="Times New Roman" w:cs="Times New Roman"/>
          <w:noProof/>
          <w:sz w:val="24"/>
          <w:szCs w:val="24"/>
          <w:lang w:val="en-US"/>
        </w:rPr>
        <w:t>w</w:t>
      </w:r>
      <w:r>
        <w:rPr>
          <w:rFonts w:ascii="Times New Roman" w:hAnsi="Times New Roman" w:cs="Times New Roman"/>
          <w:noProof/>
          <w:sz w:val="24"/>
          <w:szCs w:val="24"/>
        </w:rPr>
        <w:t>ijayata Tamansiswa, Yogyakarta.</w:t>
      </w:r>
    </w:p>
    <w:p w14:paraId="6B256583" w14:textId="77D7E6CD" w:rsidR="00936FA9" w:rsidRPr="00E1330F"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574BE">
        <w:rPr>
          <w:rFonts w:ascii="Times New Roman" w:hAnsi="Times New Roman" w:cs="Times New Roman"/>
          <w:noProof/>
          <w:sz w:val="24"/>
          <w:szCs w:val="24"/>
        </w:rPr>
        <w:t xml:space="preserve">Agustina heryati. (2016). Ecoment global. </w:t>
      </w:r>
      <w:r w:rsidRPr="00E574BE">
        <w:rPr>
          <w:rFonts w:ascii="Times New Roman" w:hAnsi="Times New Roman" w:cs="Times New Roman"/>
          <w:i/>
          <w:iCs/>
          <w:noProof/>
          <w:sz w:val="24"/>
          <w:szCs w:val="24"/>
        </w:rPr>
        <w:t xml:space="preserve">Pengaruh kompensasi dan beban kerja terhadap loyalitas karyawan di departemen operasi </w:t>
      </w:r>
      <w:r w:rsidR="00E36052">
        <w:rPr>
          <w:rFonts w:ascii="Times New Roman" w:hAnsi="Times New Roman" w:cs="Times New Roman"/>
          <w:i/>
          <w:iCs/>
          <w:noProof/>
          <w:sz w:val="24"/>
          <w:szCs w:val="24"/>
          <w:lang w:val="en-US"/>
        </w:rPr>
        <w:t>PT</w:t>
      </w:r>
      <w:r w:rsidRPr="00E574BE">
        <w:rPr>
          <w:rFonts w:ascii="Times New Roman" w:hAnsi="Times New Roman" w:cs="Times New Roman"/>
          <w:i/>
          <w:iCs/>
          <w:noProof/>
          <w:sz w:val="24"/>
          <w:szCs w:val="24"/>
        </w:rPr>
        <w:t xml:space="preserve">. Pupuk </w:t>
      </w:r>
      <w:r w:rsidR="00E36052" w:rsidRPr="00E574BE">
        <w:rPr>
          <w:rFonts w:ascii="Times New Roman" w:hAnsi="Times New Roman" w:cs="Times New Roman"/>
          <w:i/>
          <w:iCs/>
          <w:noProof/>
          <w:sz w:val="24"/>
          <w:szCs w:val="24"/>
        </w:rPr>
        <w:t>Sriwidjaja Palembang</w:t>
      </w:r>
      <w:r w:rsidRPr="00E574BE">
        <w:rPr>
          <w:rFonts w:ascii="Times New Roman" w:hAnsi="Times New Roman" w:cs="Times New Roman"/>
          <w:noProof/>
          <w:sz w:val="24"/>
          <w:szCs w:val="24"/>
        </w:rPr>
        <w:t xml:space="preserve">, </w:t>
      </w:r>
      <w:r w:rsidRPr="00E574BE">
        <w:rPr>
          <w:rFonts w:ascii="Times New Roman" w:hAnsi="Times New Roman" w:cs="Times New Roman"/>
          <w:i/>
          <w:iCs/>
          <w:noProof/>
          <w:sz w:val="24"/>
          <w:szCs w:val="24"/>
        </w:rPr>
        <w:t>1</w:t>
      </w:r>
      <w:r w:rsidRPr="00E574BE">
        <w:rPr>
          <w:rFonts w:ascii="Times New Roman" w:hAnsi="Times New Roman" w:cs="Times New Roman"/>
          <w:noProof/>
          <w:sz w:val="24"/>
          <w:szCs w:val="24"/>
        </w:rPr>
        <w:t>(2), 51–62</w:t>
      </w:r>
      <w:r>
        <w:rPr>
          <w:rFonts w:ascii="Times New Roman" w:hAnsi="Times New Roman" w:cs="Times New Roman"/>
          <w:noProof/>
          <w:sz w:val="24"/>
          <w:szCs w:val="24"/>
        </w:rPr>
        <w:t>.,Fakultas UIGM, Palembang.</w:t>
      </w:r>
    </w:p>
    <w:p w14:paraId="14B440E3" w14:textId="30BE48B3" w:rsidR="00936FA9" w:rsidRPr="00E1330F"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574BE">
        <w:rPr>
          <w:rFonts w:ascii="Times New Roman" w:hAnsi="Times New Roman" w:cs="Times New Roman"/>
          <w:noProof/>
          <w:sz w:val="24"/>
          <w:szCs w:val="24"/>
        </w:rPr>
        <w:t xml:space="preserve">Anwar, r. (2018). Terhadap organizational citizenship behavior </w:t>
      </w:r>
      <w:r w:rsidR="00E36052">
        <w:rPr>
          <w:rFonts w:ascii="Times New Roman" w:hAnsi="Times New Roman" w:cs="Times New Roman"/>
          <w:noProof/>
          <w:sz w:val="24"/>
          <w:szCs w:val="24"/>
          <w:lang w:val="en-US"/>
        </w:rPr>
        <w:t>PT</w:t>
      </w:r>
      <w:r w:rsidRPr="00E574BE">
        <w:rPr>
          <w:rFonts w:ascii="Times New Roman" w:hAnsi="Times New Roman" w:cs="Times New Roman"/>
          <w:noProof/>
          <w:sz w:val="24"/>
          <w:szCs w:val="24"/>
        </w:rPr>
        <w:t>. H</w:t>
      </w:r>
      <w:r w:rsidR="00E36052">
        <w:rPr>
          <w:rFonts w:ascii="Times New Roman" w:hAnsi="Times New Roman" w:cs="Times New Roman"/>
          <w:noProof/>
          <w:sz w:val="24"/>
          <w:szCs w:val="24"/>
          <w:lang w:val="en-US"/>
        </w:rPr>
        <w:t>M</w:t>
      </w:r>
      <w:r w:rsidRPr="00E574BE">
        <w:rPr>
          <w:rFonts w:ascii="Times New Roman" w:hAnsi="Times New Roman" w:cs="Times New Roman"/>
          <w:noProof/>
          <w:sz w:val="24"/>
          <w:szCs w:val="24"/>
        </w:rPr>
        <w:t xml:space="preserve">. Sampoerna, tbk. </w:t>
      </w:r>
      <w:r w:rsidRPr="00E574BE">
        <w:rPr>
          <w:rFonts w:ascii="Times New Roman" w:hAnsi="Times New Roman" w:cs="Times New Roman"/>
          <w:i/>
          <w:iCs/>
          <w:noProof/>
          <w:sz w:val="24"/>
          <w:szCs w:val="24"/>
        </w:rPr>
        <w:t>Pengaruh kepuasan kerja dan loyalitas kerja terhadap organizational citizenship behavior (ocb) pada kinerja karyawan pt.hm.sampoerna,</w:t>
      </w:r>
      <w:r w:rsidR="00E36052">
        <w:rPr>
          <w:rFonts w:ascii="Times New Roman" w:hAnsi="Times New Roman" w:cs="Times New Roman"/>
          <w:i/>
          <w:iCs/>
          <w:noProof/>
          <w:sz w:val="24"/>
          <w:szCs w:val="24"/>
          <w:lang w:val="en-US"/>
        </w:rPr>
        <w:t xml:space="preserve"> </w:t>
      </w:r>
      <w:r w:rsidRPr="00E574BE">
        <w:rPr>
          <w:rFonts w:ascii="Times New Roman" w:hAnsi="Times New Roman" w:cs="Times New Roman"/>
          <w:i/>
          <w:iCs/>
          <w:noProof/>
          <w:sz w:val="24"/>
          <w:szCs w:val="24"/>
        </w:rPr>
        <w:t>tbk baturaja timur sumatera selatan</w:t>
      </w:r>
      <w:r w:rsidRPr="00E574BE">
        <w:rPr>
          <w:rFonts w:ascii="Times New Roman" w:hAnsi="Times New Roman" w:cs="Times New Roman"/>
          <w:noProof/>
          <w:sz w:val="24"/>
          <w:szCs w:val="24"/>
        </w:rPr>
        <w:t xml:space="preserve">, </w:t>
      </w:r>
      <w:r w:rsidRPr="00E574BE">
        <w:rPr>
          <w:rFonts w:ascii="Times New Roman" w:hAnsi="Times New Roman" w:cs="Times New Roman"/>
          <w:i/>
          <w:iCs/>
          <w:noProof/>
          <w:sz w:val="24"/>
          <w:szCs w:val="24"/>
        </w:rPr>
        <w:t>16</w:t>
      </w:r>
      <w:r w:rsidRPr="00E574BE">
        <w:rPr>
          <w:rFonts w:ascii="Times New Roman" w:hAnsi="Times New Roman" w:cs="Times New Roman"/>
          <w:noProof/>
          <w:sz w:val="24"/>
          <w:szCs w:val="24"/>
        </w:rPr>
        <w:t>(2).</w:t>
      </w:r>
      <w:r>
        <w:rPr>
          <w:rFonts w:ascii="Times New Roman" w:hAnsi="Times New Roman" w:cs="Times New Roman"/>
          <w:noProof/>
          <w:sz w:val="24"/>
          <w:szCs w:val="24"/>
        </w:rPr>
        <w:t>Universitas Baturaja Timur, Sumatera Selatan</w:t>
      </w:r>
    </w:p>
    <w:p w14:paraId="622A0653" w14:textId="60FE831A" w:rsidR="00936FA9" w:rsidRPr="00E1330F"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574BE">
        <w:rPr>
          <w:rFonts w:ascii="Times New Roman" w:hAnsi="Times New Roman" w:cs="Times New Roman"/>
          <w:noProof/>
          <w:sz w:val="24"/>
          <w:szCs w:val="24"/>
        </w:rPr>
        <w:t xml:space="preserve">Ayu, i. G., &amp; adnyani, d. (2020). </w:t>
      </w:r>
      <w:r w:rsidRPr="00E574BE">
        <w:rPr>
          <w:rFonts w:ascii="Times New Roman" w:hAnsi="Times New Roman" w:cs="Times New Roman"/>
          <w:i/>
          <w:iCs/>
          <w:noProof/>
          <w:sz w:val="24"/>
          <w:szCs w:val="24"/>
        </w:rPr>
        <w:t>Pengalaman kerja, prestasi kerja, dan loyalitas karyawan berpengaruh terhadap promosi jabatan pada prime plaza hotel i</w:t>
      </w:r>
      <w:r w:rsidRPr="00E574BE">
        <w:rPr>
          <w:rFonts w:ascii="Times New Roman" w:hAnsi="Times New Roman" w:cs="Times New Roman"/>
          <w:noProof/>
          <w:sz w:val="24"/>
          <w:szCs w:val="24"/>
        </w:rPr>
        <w:t xml:space="preserve">. </w:t>
      </w:r>
      <w:r w:rsidRPr="00E574BE">
        <w:rPr>
          <w:rFonts w:ascii="Times New Roman" w:hAnsi="Times New Roman" w:cs="Times New Roman"/>
          <w:i/>
          <w:iCs/>
          <w:noProof/>
          <w:sz w:val="24"/>
          <w:szCs w:val="24"/>
        </w:rPr>
        <w:t>9</w:t>
      </w:r>
      <w:r w:rsidRPr="00E574BE">
        <w:rPr>
          <w:rFonts w:ascii="Times New Roman" w:hAnsi="Times New Roman" w:cs="Times New Roman"/>
          <w:noProof/>
          <w:sz w:val="24"/>
          <w:szCs w:val="24"/>
        </w:rPr>
        <w:t>(3), 1028–1048.</w:t>
      </w:r>
      <w:r w:rsidR="00E36052">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Universitas Udayana, Bali </w:t>
      </w:r>
    </w:p>
    <w:p w14:paraId="52F5C12C" w14:textId="77777777" w:rsidR="00936FA9"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p>
    <w:p w14:paraId="01419165" w14:textId="0BEB67EC" w:rsidR="00936FA9" w:rsidRPr="00E1330F"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574BE">
        <w:rPr>
          <w:rFonts w:ascii="Times New Roman" w:hAnsi="Times New Roman" w:cs="Times New Roman"/>
          <w:noProof/>
          <w:sz w:val="24"/>
          <w:szCs w:val="24"/>
        </w:rPr>
        <w:lastRenderedPageBreak/>
        <w:t xml:space="preserve">Bariyus, r. Y. (2018). </w:t>
      </w:r>
      <w:r w:rsidRPr="00E574BE">
        <w:rPr>
          <w:rFonts w:ascii="Times New Roman" w:hAnsi="Times New Roman" w:cs="Times New Roman"/>
          <w:i/>
          <w:iCs/>
          <w:noProof/>
          <w:sz w:val="24"/>
          <w:szCs w:val="24"/>
        </w:rPr>
        <w:t>Pengembangan sumber daya manusia melalui program pelatihan erp (enterprise resource planning) di pt perkebunan nusantara vii</w:t>
      </w:r>
      <w:r w:rsidRPr="00E574BE">
        <w:rPr>
          <w:rFonts w:ascii="Times New Roman" w:hAnsi="Times New Roman" w:cs="Times New Roman"/>
          <w:noProof/>
          <w:sz w:val="24"/>
          <w:szCs w:val="24"/>
        </w:rPr>
        <w:t>. 1–11.</w:t>
      </w:r>
      <w:r>
        <w:rPr>
          <w:rFonts w:ascii="Times New Roman" w:hAnsi="Times New Roman" w:cs="Times New Roman"/>
          <w:noProof/>
          <w:sz w:val="24"/>
          <w:szCs w:val="24"/>
        </w:rPr>
        <w:t>Agribisnis Politeknik Negeri,Lampung</w:t>
      </w:r>
    </w:p>
    <w:p w14:paraId="4B73911A" w14:textId="77777777" w:rsidR="00936FA9"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574BE">
        <w:rPr>
          <w:rFonts w:ascii="Times New Roman" w:hAnsi="Times New Roman" w:cs="Times New Roman"/>
          <w:noProof/>
          <w:sz w:val="24"/>
          <w:szCs w:val="24"/>
        </w:rPr>
        <w:t xml:space="preserve">Cintya ribka sampul. (2020). </w:t>
      </w:r>
      <w:r>
        <w:rPr>
          <w:rFonts w:ascii="Times New Roman" w:hAnsi="Times New Roman" w:cs="Times New Roman"/>
          <w:noProof/>
          <w:sz w:val="24"/>
          <w:szCs w:val="24"/>
        </w:rPr>
        <w:t>Analisa fasilitas dan beban kerja.J</w:t>
      </w:r>
      <w:r w:rsidRPr="00E574BE">
        <w:rPr>
          <w:rFonts w:ascii="Times New Roman" w:hAnsi="Times New Roman" w:cs="Times New Roman"/>
          <w:noProof/>
          <w:sz w:val="24"/>
          <w:szCs w:val="24"/>
        </w:rPr>
        <w:t xml:space="preserve">ayapura. </w:t>
      </w:r>
    </w:p>
    <w:p w14:paraId="2B92823E" w14:textId="77777777" w:rsidR="00936FA9" w:rsidRPr="00E574BE" w:rsidRDefault="00936FA9" w:rsidP="00936FA9">
      <w:pPr>
        <w:spacing w:after="0" w:line="240" w:lineRule="auto"/>
        <w:ind w:left="851" w:hanging="851"/>
        <w:jc w:val="both"/>
        <w:rPr>
          <w:rFonts w:ascii="Times New Roman" w:hAnsi="Times New Roman" w:cs="Times New Roman"/>
          <w:sz w:val="24"/>
          <w:szCs w:val="24"/>
        </w:rPr>
      </w:pPr>
      <w:r w:rsidRPr="00F10B0E">
        <w:rPr>
          <w:rFonts w:ascii="Times New Roman" w:hAnsi="Times New Roman" w:cs="Times New Roman"/>
          <w:sz w:val="24"/>
          <w:szCs w:val="24"/>
        </w:rPr>
        <w:t xml:space="preserve">Hartanto, 2005. </w:t>
      </w:r>
      <w:r w:rsidRPr="00F10B0E">
        <w:rPr>
          <w:rFonts w:ascii="Times New Roman" w:hAnsi="Times New Roman" w:cs="Times New Roman"/>
          <w:i/>
          <w:sz w:val="24"/>
          <w:szCs w:val="24"/>
        </w:rPr>
        <w:t>Karakteristik sarana pendukung dalam proses aktivitas perusahaan</w:t>
      </w:r>
      <w:r w:rsidRPr="00F10B0E">
        <w:rPr>
          <w:rFonts w:ascii="Times New Roman" w:hAnsi="Times New Roman" w:cs="Times New Roman"/>
          <w:sz w:val="24"/>
          <w:szCs w:val="24"/>
        </w:rPr>
        <w:t>. Cet. 2. Pt. Remaja rosdakarya. Bandung.</w:t>
      </w:r>
    </w:p>
    <w:p w14:paraId="2E9B43C4" w14:textId="493AA768" w:rsidR="00936FA9" w:rsidRPr="00E574BE"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574BE">
        <w:rPr>
          <w:rFonts w:ascii="Times New Roman" w:hAnsi="Times New Roman" w:cs="Times New Roman"/>
          <w:noProof/>
          <w:sz w:val="24"/>
          <w:szCs w:val="24"/>
        </w:rPr>
        <w:t>Ida ayu bramasari dkk. (2018). Pengaruh motivasi kerja, kepemimpinan dan budaya organisasi terhadap</w:t>
      </w:r>
      <w:r w:rsidR="00A81E35">
        <w:rPr>
          <w:rFonts w:ascii="Times New Roman" w:hAnsi="Times New Roman" w:cs="Times New Roman"/>
          <w:noProof/>
          <w:sz w:val="24"/>
          <w:szCs w:val="24"/>
          <w:lang w:val="en-US"/>
        </w:rPr>
        <w:t xml:space="preserve"> </w:t>
      </w:r>
      <w:r w:rsidRPr="00E574BE">
        <w:rPr>
          <w:rFonts w:ascii="Times New Roman" w:hAnsi="Times New Roman" w:cs="Times New Roman"/>
          <w:noProof/>
          <w:sz w:val="24"/>
          <w:szCs w:val="24"/>
        </w:rPr>
        <w:t>kinerja perusahaan.</w:t>
      </w:r>
      <w:r w:rsidR="001161C1">
        <w:rPr>
          <w:rFonts w:ascii="Times New Roman" w:hAnsi="Times New Roman" w:cs="Times New Roman"/>
          <w:noProof/>
          <w:sz w:val="24"/>
          <w:szCs w:val="24"/>
        </w:rPr>
        <w:t xml:space="preserve"> </w:t>
      </w:r>
      <w:r w:rsidRPr="00E574BE">
        <w:rPr>
          <w:rFonts w:ascii="Times New Roman" w:hAnsi="Times New Roman" w:cs="Times New Roman"/>
          <w:i/>
          <w:iCs/>
          <w:noProof/>
          <w:sz w:val="24"/>
          <w:szCs w:val="24"/>
        </w:rPr>
        <w:t>manajemen dan inovasi (manova)</w:t>
      </w:r>
      <w:r w:rsidRPr="00E574BE">
        <w:rPr>
          <w:rFonts w:ascii="Times New Roman" w:hAnsi="Times New Roman" w:cs="Times New Roman"/>
          <w:noProof/>
          <w:sz w:val="24"/>
          <w:szCs w:val="24"/>
        </w:rPr>
        <w:t xml:space="preserve">, </w:t>
      </w:r>
      <w:r>
        <w:rPr>
          <w:rFonts w:ascii="Times New Roman" w:hAnsi="Times New Roman" w:cs="Times New Roman"/>
          <w:i/>
          <w:iCs/>
          <w:noProof/>
          <w:sz w:val="24"/>
          <w:szCs w:val="24"/>
        </w:rPr>
        <w:t>Fakultas Ekonomi Universitas Negeri Medan, Sumat</w:t>
      </w:r>
      <w:r w:rsidR="00A81E35">
        <w:rPr>
          <w:rFonts w:ascii="Times New Roman" w:hAnsi="Times New Roman" w:cs="Times New Roman"/>
          <w:i/>
          <w:iCs/>
          <w:noProof/>
          <w:sz w:val="24"/>
          <w:szCs w:val="24"/>
          <w:lang w:val="en-US"/>
        </w:rPr>
        <w:t>e</w:t>
      </w:r>
      <w:r>
        <w:rPr>
          <w:rFonts w:ascii="Times New Roman" w:hAnsi="Times New Roman" w:cs="Times New Roman"/>
          <w:i/>
          <w:iCs/>
          <w:noProof/>
          <w:sz w:val="24"/>
          <w:szCs w:val="24"/>
        </w:rPr>
        <w:t>ra Utara.</w:t>
      </w:r>
    </w:p>
    <w:p w14:paraId="1583755F" w14:textId="6BD443D1" w:rsidR="00936FA9" w:rsidRPr="00613453" w:rsidRDefault="00936FA9" w:rsidP="00936FA9">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574BE">
        <w:rPr>
          <w:rFonts w:ascii="Times New Roman" w:hAnsi="Times New Roman" w:cs="Times New Roman"/>
          <w:noProof/>
          <w:sz w:val="24"/>
          <w:szCs w:val="24"/>
        </w:rPr>
        <w:t xml:space="preserve">Kautsar, m. R., &amp; lestari, e. (2020). </w:t>
      </w:r>
      <w:r w:rsidRPr="00E574BE">
        <w:rPr>
          <w:rFonts w:ascii="Times New Roman" w:hAnsi="Times New Roman" w:cs="Times New Roman"/>
          <w:i/>
          <w:iCs/>
          <w:noProof/>
          <w:sz w:val="24"/>
          <w:szCs w:val="24"/>
        </w:rPr>
        <w:t>” faktor-faktor yang berhubungan dengan tingkat kinerja karyawan tetap di afdeling kebun blawan pt . Perkebunan nusantara xii</w:t>
      </w:r>
      <w:r w:rsidRPr="00E574BE">
        <w:rPr>
          <w:rFonts w:ascii="Times New Roman" w:hAnsi="Times New Roman" w:cs="Times New Roman"/>
          <w:noProof/>
          <w:sz w:val="24"/>
          <w:szCs w:val="24"/>
        </w:rPr>
        <w:t xml:space="preserve">. </w:t>
      </w:r>
      <w:r w:rsidRPr="00E574BE">
        <w:rPr>
          <w:rFonts w:ascii="Times New Roman" w:hAnsi="Times New Roman" w:cs="Times New Roman"/>
          <w:i/>
          <w:iCs/>
          <w:noProof/>
          <w:sz w:val="24"/>
          <w:szCs w:val="24"/>
        </w:rPr>
        <w:t>4</w:t>
      </w:r>
      <w:r w:rsidRPr="00E574BE">
        <w:rPr>
          <w:rFonts w:ascii="Times New Roman" w:hAnsi="Times New Roman" w:cs="Times New Roman"/>
          <w:noProof/>
          <w:sz w:val="24"/>
          <w:szCs w:val="24"/>
        </w:rPr>
        <w:t>(1), 296–305.</w:t>
      </w:r>
      <w:r w:rsidR="00A81E35">
        <w:rPr>
          <w:rFonts w:ascii="Times New Roman" w:hAnsi="Times New Roman" w:cs="Times New Roman"/>
          <w:noProof/>
          <w:sz w:val="24"/>
          <w:szCs w:val="24"/>
          <w:lang w:val="en-US"/>
        </w:rPr>
        <w:t xml:space="preserve"> </w:t>
      </w:r>
      <w:r>
        <w:rPr>
          <w:rFonts w:ascii="Times New Roman" w:hAnsi="Times New Roman" w:cs="Times New Roman"/>
          <w:noProof/>
          <w:sz w:val="24"/>
          <w:szCs w:val="24"/>
        </w:rPr>
        <w:t>Fakultas Pertanian,Universitas Sebelas Maret.</w:t>
      </w:r>
    </w:p>
    <w:p w14:paraId="73C139C8" w14:textId="77777777" w:rsidR="00936FA9" w:rsidRPr="003647AE" w:rsidRDefault="00936FA9" w:rsidP="003647AE">
      <w:pPr>
        <w:spacing w:after="0"/>
        <w:jc w:val="both"/>
        <w:rPr>
          <w:rFonts w:ascii="Times New Roman" w:hAnsi="Times New Roman" w:cs="Times New Roman"/>
          <w:b/>
          <w:sz w:val="24"/>
          <w:szCs w:val="24"/>
          <w:lang w:val="en-US"/>
        </w:rPr>
      </w:pPr>
    </w:p>
    <w:sectPr w:rsidR="00936FA9" w:rsidRPr="003647AE" w:rsidSect="00EB14A5">
      <w:headerReference w:type="first" r:id="rId12"/>
      <w:pgSz w:w="12240" w:h="15840"/>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A2DE" w14:textId="77777777" w:rsidR="001F3D92" w:rsidRDefault="001F3D92" w:rsidP="00D31F5D">
      <w:pPr>
        <w:spacing w:after="0" w:line="240" w:lineRule="auto"/>
      </w:pPr>
      <w:r>
        <w:separator/>
      </w:r>
    </w:p>
  </w:endnote>
  <w:endnote w:type="continuationSeparator" w:id="0">
    <w:p w14:paraId="6F7E5E9D" w14:textId="77777777" w:rsidR="001F3D92" w:rsidRDefault="001F3D92" w:rsidP="00D3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Bdb">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4D7E" w14:textId="77777777" w:rsidR="001F3D92" w:rsidRDefault="001F3D92" w:rsidP="00D31F5D">
      <w:pPr>
        <w:spacing w:after="0" w:line="240" w:lineRule="auto"/>
      </w:pPr>
      <w:r>
        <w:separator/>
      </w:r>
    </w:p>
  </w:footnote>
  <w:footnote w:type="continuationSeparator" w:id="0">
    <w:p w14:paraId="3C05E626" w14:textId="77777777" w:rsidR="001F3D92" w:rsidRDefault="001F3D92" w:rsidP="00D3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696837"/>
      <w:docPartObj>
        <w:docPartGallery w:val="Page Numbers (Top of Page)"/>
        <w:docPartUnique/>
      </w:docPartObj>
    </w:sdtPr>
    <w:sdtEndPr>
      <w:rPr>
        <w:rFonts w:ascii="Times New Roman" w:hAnsi="Times New Roman" w:cs="Times New Roman"/>
        <w:noProof/>
      </w:rPr>
    </w:sdtEndPr>
    <w:sdtContent>
      <w:p w14:paraId="3439ED8F" w14:textId="77777777" w:rsidR="009A18E1" w:rsidRPr="00493E95" w:rsidRDefault="009A18E1">
        <w:pPr>
          <w:pStyle w:val="Header"/>
          <w:rPr>
            <w:rFonts w:ascii="Times New Roman" w:hAnsi="Times New Roman" w:cs="Times New Roman"/>
          </w:rPr>
        </w:pPr>
        <w:r w:rsidRPr="00493E95">
          <w:rPr>
            <w:rFonts w:ascii="Times New Roman" w:hAnsi="Times New Roman" w:cs="Times New Roman"/>
          </w:rPr>
          <w:fldChar w:fldCharType="begin"/>
        </w:r>
        <w:r w:rsidRPr="00493E95">
          <w:rPr>
            <w:rFonts w:ascii="Times New Roman" w:hAnsi="Times New Roman" w:cs="Times New Roman"/>
          </w:rPr>
          <w:instrText xml:space="preserve"> PAGE   \* MERGEFORMAT </w:instrText>
        </w:r>
        <w:r w:rsidRPr="00493E95">
          <w:rPr>
            <w:rFonts w:ascii="Times New Roman" w:hAnsi="Times New Roman" w:cs="Times New Roman"/>
          </w:rPr>
          <w:fldChar w:fldCharType="separate"/>
        </w:r>
        <w:r w:rsidRPr="00493E95">
          <w:rPr>
            <w:rFonts w:ascii="Times New Roman" w:hAnsi="Times New Roman" w:cs="Times New Roman"/>
            <w:noProof/>
          </w:rPr>
          <w:t>4</w:t>
        </w:r>
        <w:r w:rsidRPr="00493E95">
          <w:rPr>
            <w:rFonts w:ascii="Times New Roman" w:hAnsi="Times New Roman" w:cs="Times New Roman"/>
            <w:noProof/>
          </w:rPr>
          <w:fldChar w:fldCharType="end"/>
        </w:r>
      </w:p>
    </w:sdtContent>
  </w:sdt>
  <w:p w14:paraId="2D5B53C1" w14:textId="77777777" w:rsidR="009A18E1" w:rsidRDefault="009A1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B481" w14:textId="2800BA09" w:rsidR="009A18E1" w:rsidRDefault="009A18E1" w:rsidP="00A911F9">
    <w:pPr>
      <w:jc w:val="right"/>
    </w:pPr>
  </w:p>
  <w:p w14:paraId="1D336C44" w14:textId="77777777" w:rsidR="009A18E1" w:rsidRPr="00853876" w:rsidRDefault="009A18E1" w:rsidP="00D31F5D">
    <w:pPr>
      <w:pStyle w:val="Header"/>
      <w:jc w:val="right"/>
      <w:rPr>
        <w:rFonts w:ascii="Times New Roman" w:hAnsi="Times New Roman" w:cs="Times New Roman"/>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6E4A" w14:textId="0BFD33FF" w:rsidR="009A18E1" w:rsidRPr="00853876" w:rsidRDefault="009A18E1" w:rsidP="00853876">
    <w:pPr>
      <w:pStyle w:val="Header"/>
      <w:jc w:val="right"/>
      <w:rPr>
        <w:rFonts w:ascii="Times New Roman" w:hAnsi="Times New Roman" w:cs="Times New Roman"/>
        <w:lang w:val="en-US"/>
      </w:rPr>
    </w:pPr>
    <w:r>
      <w:rPr>
        <w:rFonts w:ascii="Times New Roman" w:hAnsi="Times New Roman" w:cs="Times New Roman"/>
        <w:i/>
        <w:lang w:val="en-US"/>
      </w:rPr>
      <w:t xml:space="preserve">Pengaruh Perhatian Orang Tua...(Dewi Kurniawati)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893F" w14:textId="374B7375" w:rsidR="009A18E1" w:rsidRPr="00A911F9" w:rsidRDefault="009A18E1" w:rsidP="00A91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2175F2"/>
    <w:multiLevelType w:val="singleLevel"/>
    <w:tmpl w:val="04090019"/>
    <w:lvl w:ilvl="0">
      <w:start w:val="1"/>
      <w:numFmt w:val="lowerLetter"/>
      <w:lvlText w:val="%1."/>
      <w:lvlJc w:val="left"/>
      <w:pPr>
        <w:ind w:left="720" w:hanging="360"/>
      </w:pPr>
    </w:lvl>
  </w:abstractNum>
  <w:abstractNum w:abstractNumId="1" w15:restartNumberingAfterBreak="0">
    <w:nsid w:val="090E1D4A"/>
    <w:multiLevelType w:val="hybridMultilevel"/>
    <w:tmpl w:val="0EA420F8"/>
    <w:lvl w:ilvl="0" w:tplc="04090019">
      <w:start w:val="1"/>
      <w:numFmt w:val="lowerLetter"/>
      <w:lvlText w:val="%1."/>
      <w:lvlJc w:val="left"/>
      <w:pPr>
        <w:ind w:left="1469" w:hanging="471"/>
      </w:pPr>
      <w:rPr>
        <w:rFonts w:hint="default"/>
        <w:spacing w:val="-10"/>
        <w:w w:val="99"/>
        <w:sz w:val="24"/>
        <w:szCs w:val="24"/>
        <w:lang w:eastAsia="en-US" w:bidi="ar-SA"/>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0BC82C2E"/>
    <w:multiLevelType w:val="hybridMultilevel"/>
    <w:tmpl w:val="038ED270"/>
    <w:lvl w:ilvl="0" w:tplc="E384C0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1363719A"/>
    <w:multiLevelType w:val="multilevel"/>
    <w:tmpl w:val="662648EC"/>
    <w:lvl w:ilvl="0">
      <w:start w:val="1"/>
      <w:numFmt w:val="decimal"/>
      <w:lvlText w:val="%1."/>
      <w:lvlJc w:val="left"/>
      <w:pPr>
        <w:ind w:left="840" w:hanging="360"/>
      </w:pPr>
      <w:rPr>
        <w:b w:val="0"/>
        <w:i w:val="0"/>
        <w:iCs/>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15:restartNumberingAfterBreak="0">
    <w:nsid w:val="145CC0A3"/>
    <w:multiLevelType w:val="singleLevel"/>
    <w:tmpl w:val="04090019"/>
    <w:lvl w:ilvl="0">
      <w:start w:val="1"/>
      <w:numFmt w:val="lowerLetter"/>
      <w:lvlText w:val="%1."/>
      <w:lvlJc w:val="left"/>
      <w:pPr>
        <w:ind w:left="2880" w:hanging="360"/>
      </w:pPr>
      <w:rPr>
        <w:rFonts w:hint="default"/>
      </w:rPr>
    </w:lvl>
  </w:abstractNum>
  <w:abstractNum w:abstractNumId="5" w15:restartNumberingAfterBreak="0">
    <w:nsid w:val="1BF23719"/>
    <w:multiLevelType w:val="hybridMultilevel"/>
    <w:tmpl w:val="A162DBB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1F7D28F8"/>
    <w:multiLevelType w:val="hybridMultilevel"/>
    <w:tmpl w:val="EC6A3062"/>
    <w:lvl w:ilvl="0" w:tplc="9B30F29A">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7556D"/>
    <w:multiLevelType w:val="hybridMultilevel"/>
    <w:tmpl w:val="5EE8421E"/>
    <w:lvl w:ilvl="0" w:tplc="812E5FB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2C253B62"/>
    <w:multiLevelType w:val="hybridMultilevel"/>
    <w:tmpl w:val="68F03F8E"/>
    <w:lvl w:ilvl="0" w:tplc="A4D4FA02">
      <w:start w:val="1"/>
      <w:numFmt w:val="decimal"/>
      <w:lvlText w:val="%1."/>
      <w:lvlJc w:val="left"/>
      <w:pPr>
        <w:ind w:left="644" w:hanging="360"/>
      </w:pPr>
      <w:rPr>
        <w:rFonts w:ascii="Times New Roman" w:hAnsi="Times New Roman" w:cs="Times New Roman" w:hint="default"/>
        <w:b/>
        <w:bCs/>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38431521"/>
    <w:multiLevelType w:val="hybridMultilevel"/>
    <w:tmpl w:val="19AEAFE8"/>
    <w:lvl w:ilvl="0" w:tplc="F5905242">
      <w:start w:val="1"/>
      <w:numFmt w:val="decimal"/>
      <w:lvlText w:val="%1."/>
      <w:lvlJc w:val="left"/>
      <w:pPr>
        <w:ind w:left="0" w:firstLine="0"/>
      </w:pPr>
      <w:rPr>
        <w:rFonts w:eastAsia="Calibri"/>
        <w:color w:val="auto"/>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38694936"/>
    <w:multiLevelType w:val="hybridMultilevel"/>
    <w:tmpl w:val="58AAC92C"/>
    <w:lvl w:ilvl="0" w:tplc="04090019">
      <w:start w:val="1"/>
      <w:numFmt w:val="low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1" w15:restartNumberingAfterBreak="0">
    <w:nsid w:val="3BB717BA"/>
    <w:multiLevelType w:val="hybridMultilevel"/>
    <w:tmpl w:val="4FB688A4"/>
    <w:lvl w:ilvl="0" w:tplc="0409000F">
      <w:start w:val="1"/>
      <w:numFmt w:val="decimal"/>
      <w:lvlText w:val="%1."/>
      <w:lvlJc w:val="left"/>
      <w:pPr>
        <w:ind w:left="720" w:hanging="360"/>
      </w:pPr>
      <w:rPr>
        <w:b/>
        <w:i w:val="0"/>
        <w:iCs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7C2047"/>
    <w:multiLevelType w:val="hybridMultilevel"/>
    <w:tmpl w:val="0BB0C7FA"/>
    <w:lvl w:ilvl="0" w:tplc="3D1246C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A6F5A92"/>
    <w:multiLevelType w:val="multilevel"/>
    <w:tmpl w:val="0A000724"/>
    <w:lvl w:ilvl="0">
      <w:start w:val="1"/>
      <w:numFmt w:val="upperLetter"/>
      <w:pStyle w:val="Heading2"/>
      <w:lvlText w:val="%1."/>
      <w:lvlJc w:val="left"/>
      <w:pPr>
        <w:tabs>
          <w:tab w:val="left" w:pos="605"/>
        </w:tabs>
        <w:ind w:left="605" w:hanging="425"/>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714D24"/>
    <w:multiLevelType w:val="hybridMultilevel"/>
    <w:tmpl w:val="BD0871B8"/>
    <w:lvl w:ilvl="0" w:tplc="04090015">
      <w:start w:val="1"/>
      <w:numFmt w:val="upperLetter"/>
      <w:lvlText w:val="%1."/>
      <w:lvlJc w:val="left"/>
      <w:pPr>
        <w:ind w:left="447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A3D1194"/>
    <w:multiLevelType w:val="hybridMultilevel"/>
    <w:tmpl w:val="1A188532"/>
    <w:lvl w:ilvl="0" w:tplc="6C9E4F96">
      <w:start w:val="1"/>
      <w:numFmt w:val="upperLetter"/>
      <w:pStyle w:val="SubJudul"/>
      <w:lvlText w:val="%1."/>
      <w:lvlJc w:val="left"/>
      <w:pPr>
        <w:ind w:left="720" w:hanging="360"/>
      </w:pPr>
    </w:lvl>
    <w:lvl w:ilvl="1" w:tplc="5D7CB386">
      <w:start w:val="1"/>
      <w:numFmt w:val="decimal"/>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26876"/>
    <w:multiLevelType w:val="hybridMultilevel"/>
    <w:tmpl w:val="B140647A"/>
    <w:lvl w:ilvl="0" w:tplc="092E90B6">
      <w:start w:val="1"/>
      <w:numFmt w:val="decimal"/>
      <w:lvlText w:val="%1."/>
      <w:lvlJc w:val="left"/>
      <w:pPr>
        <w:ind w:left="990" w:hanging="360"/>
      </w:pPr>
      <w:rPr>
        <w:b w:val="0"/>
        <w:bCs/>
        <w:i w:val="0"/>
        <w:iCs/>
      </w:rPr>
    </w:lvl>
    <w:lvl w:ilvl="1" w:tplc="38090019">
      <w:start w:val="1"/>
      <w:numFmt w:val="lowerLetter"/>
      <w:lvlText w:val="%2."/>
      <w:lvlJc w:val="left"/>
      <w:pPr>
        <w:ind w:left="1710" w:hanging="360"/>
      </w:pPr>
    </w:lvl>
    <w:lvl w:ilvl="2" w:tplc="3809001B">
      <w:start w:val="1"/>
      <w:numFmt w:val="lowerRoman"/>
      <w:lvlText w:val="%3."/>
      <w:lvlJc w:val="right"/>
      <w:pPr>
        <w:ind w:left="2430" w:hanging="180"/>
      </w:pPr>
    </w:lvl>
    <w:lvl w:ilvl="3" w:tplc="3809000F">
      <w:start w:val="1"/>
      <w:numFmt w:val="decimal"/>
      <w:lvlText w:val="%4."/>
      <w:lvlJc w:val="left"/>
      <w:pPr>
        <w:ind w:left="3150" w:hanging="360"/>
      </w:pPr>
    </w:lvl>
    <w:lvl w:ilvl="4" w:tplc="38090019">
      <w:start w:val="1"/>
      <w:numFmt w:val="lowerLetter"/>
      <w:lvlText w:val="%5."/>
      <w:lvlJc w:val="left"/>
      <w:pPr>
        <w:ind w:left="3870" w:hanging="360"/>
      </w:pPr>
    </w:lvl>
    <w:lvl w:ilvl="5" w:tplc="3809001B">
      <w:start w:val="1"/>
      <w:numFmt w:val="lowerRoman"/>
      <w:lvlText w:val="%6."/>
      <w:lvlJc w:val="right"/>
      <w:pPr>
        <w:ind w:left="4590" w:hanging="180"/>
      </w:pPr>
    </w:lvl>
    <w:lvl w:ilvl="6" w:tplc="3809000F">
      <w:start w:val="1"/>
      <w:numFmt w:val="decimal"/>
      <w:lvlText w:val="%7."/>
      <w:lvlJc w:val="left"/>
      <w:pPr>
        <w:ind w:left="5310" w:hanging="360"/>
      </w:pPr>
    </w:lvl>
    <w:lvl w:ilvl="7" w:tplc="38090019">
      <w:start w:val="1"/>
      <w:numFmt w:val="lowerLetter"/>
      <w:lvlText w:val="%8."/>
      <w:lvlJc w:val="left"/>
      <w:pPr>
        <w:ind w:left="6030" w:hanging="360"/>
      </w:pPr>
    </w:lvl>
    <w:lvl w:ilvl="8" w:tplc="3809001B">
      <w:start w:val="1"/>
      <w:numFmt w:val="lowerRoman"/>
      <w:lvlText w:val="%9."/>
      <w:lvlJc w:val="right"/>
      <w:pPr>
        <w:ind w:left="6750" w:hanging="180"/>
      </w:pPr>
    </w:lvl>
  </w:abstractNum>
  <w:abstractNum w:abstractNumId="17" w15:restartNumberingAfterBreak="0">
    <w:nsid w:val="728D4EE5"/>
    <w:multiLevelType w:val="hybridMultilevel"/>
    <w:tmpl w:val="233AD5A6"/>
    <w:lvl w:ilvl="0" w:tplc="F4261050">
      <w:start w:val="6"/>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733226AA"/>
    <w:multiLevelType w:val="hybridMultilevel"/>
    <w:tmpl w:val="B262D74C"/>
    <w:lvl w:ilvl="0" w:tplc="45505EB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603148902">
    <w:abstractNumId w:val="6"/>
  </w:num>
  <w:num w:numId="2" w16cid:durableId="1987203816">
    <w:abstractNumId w:val="15"/>
  </w:num>
  <w:num w:numId="3" w16cid:durableId="383137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4950447">
    <w:abstractNumId w:val="8"/>
  </w:num>
  <w:num w:numId="5" w16cid:durableId="1668240576">
    <w:abstractNumId w:val="4"/>
  </w:num>
  <w:num w:numId="6" w16cid:durableId="2128888832">
    <w:abstractNumId w:val="0"/>
  </w:num>
  <w:num w:numId="7" w16cid:durableId="1929533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9719271">
    <w:abstractNumId w:val="10"/>
  </w:num>
  <w:num w:numId="9" w16cid:durableId="2008744944">
    <w:abstractNumId w:val="11"/>
  </w:num>
  <w:num w:numId="10" w16cid:durableId="1153447283">
    <w:abstractNumId w:val="3"/>
  </w:num>
  <w:num w:numId="11" w16cid:durableId="833423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447780">
    <w:abstractNumId w:val="1"/>
  </w:num>
  <w:num w:numId="13" w16cid:durableId="1627809326">
    <w:abstractNumId w:val="1"/>
  </w:num>
  <w:num w:numId="14" w16cid:durableId="8414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9120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798643">
    <w:abstractNumId w:val="9"/>
  </w:num>
  <w:num w:numId="17" w16cid:durableId="1931038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502632">
    <w:abstractNumId w:val="12"/>
  </w:num>
  <w:num w:numId="19" w16cid:durableId="1279291106">
    <w:abstractNumId w:val="18"/>
  </w:num>
  <w:num w:numId="20" w16cid:durableId="87190725">
    <w:abstractNumId w:val="2"/>
  </w:num>
  <w:num w:numId="21" w16cid:durableId="129980122">
    <w:abstractNumId w:val="17"/>
  </w:num>
  <w:num w:numId="22" w16cid:durableId="1523780705">
    <w:abstractNumId w:val="7"/>
  </w:num>
  <w:num w:numId="23" w16cid:durableId="1946586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3MzI0M7Y0MjcwNjBX0lEKTi0uzszPAykwrwUAjjw/BSwAAAA="/>
  </w:docVars>
  <w:rsids>
    <w:rsidRoot w:val="00A83681"/>
    <w:rsid w:val="000352CA"/>
    <w:rsid w:val="00037CC2"/>
    <w:rsid w:val="00052D31"/>
    <w:rsid w:val="000619D7"/>
    <w:rsid w:val="000629E4"/>
    <w:rsid w:val="000A7CCF"/>
    <w:rsid w:val="000C0BF6"/>
    <w:rsid w:val="000D047D"/>
    <w:rsid w:val="000E3D12"/>
    <w:rsid w:val="000E428F"/>
    <w:rsid w:val="0010759F"/>
    <w:rsid w:val="001161C1"/>
    <w:rsid w:val="00134D17"/>
    <w:rsid w:val="0014068B"/>
    <w:rsid w:val="00150A2A"/>
    <w:rsid w:val="0017446E"/>
    <w:rsid w:val="0017541F"/>
    <w:rsid w:val="00184CA8"/>
    <w:rsid w:val="001918E0"/>
    <w:rsid w:val="001C0041"/>
    <w:rsid w:val="001C2755"/>
    <w:rsid w:val="001C42D7"/>
    <w:rsid w:val="001D0235"/>
    <w:rsid w:val="001D222E"/>
    <w:rsid w:val="001E6308"/>
    <w:rsid w:val="001F0003"/>
    <w:rsid w:val="001F0E12"/>
    <w:rsid w:val="001F2243"/>
    <w:rsid w:val="001F3891"/>
    <w:rsid w:val="001F3D92"/>
    <w:rsid w:val="001F6B82"/>
    <w:rsid w:val="00256D11"/>
    <w:rsid w:val="00257BDA"/>
    <w:rsid w:val="00260457"/>
    <w:rsid w:val="00261D68"/>
    <w:rsid w:val="00282FF5"/>
    <w:rsid w:val="002A25E0"/>
    <w:rsid w:val="002C580F"/>
    <w:rsid w:val="002D0BE0"/>
    <w:rsid w:val="002D0C89"/>
    <w:rsid w:val="002F771F"/>
    <w:rsid w:val="0030753E"/>
    <w:rsid w:val="0032495E"/>
    <w:rsid w:val="003375DF"/>
    <w:rsid w:val="00341646"/>
    <w:rsid w:val="00342007"/>
    <w:rsid w:val="0034358B"/>
    <w:rsid w:val="003570BE"/>
    <w:rsid w:val="00361262"/>
    <w:rsid w:val="003647AE"/>
    <w:rsid w:val="00366135"/>
    <w:rsid w:val="00371952"/>
    <w:rsid w:val="00373340"/>
    <w:rsid w:val="003868C0"/>
    <w:rsid w:val="003A2577"/>
    <w:rsid w:val="003A41F8"/>
    <w:rsid w:val="003B26BC"/>
    <w:rsid w:val="003C3380"/>
    <w:rsid w:val="003E3B50"/>
    <w:rsid w:val="00413E97"/>
    <w:rsid w:val="00425F59"/>
    <w:rsid w:val="00435384"/>
    <w:rsid w:val="004430CC"/>
    <w:rsid w:val="00463461"/>
    <w:rsid w:val="004665A0"/>
    <w:rsid w:val="00490FEA"/>
    <w:rsid w:val="00493E95"/>
    <w:rsid w:val="004B065A"/>
    <w:rsid w:val="004C5B3E"/>
    <w:rsid w:val="004D3C44"/>
    <w:rsid w:val="004F1B71"/>
    <w:rsid w:val="004F58EA"/>
    <w:rsid w:val="00506776"/>
    <w:rsid w:val="00515D6F"/>
    <w:rsid w:val="005237E9"/>
    <w:rsid w:val="00531FC7"/>
    <w:rsid w:val="00551AF6"/>
    <w:rsid w:val="00571A83"/>
    <w:rsid w:val="00584454"/>
    <w:rsid w:val="005A21C9"/>
    <w:rsid w:val="005A6905"/>
    <w:rsid w:val="005C24B2"/>
    <w:rsid w:val="005C27D7"/>
    <w:rsid w:val="005C4387"/>
    <w:rsid w:val="005D6FB7"/>
    <w:rsid w:val="005E00CC"/>
    <w:rsid w:val="005E4A16"/>
    <w:rsid w:val="0060066D"/>
    <w:rsid w:val="00601FA5"/>
    <w:rsid w:val="006100E9"/>
    <w:rsid w:val="00622095"/>
    <w:rsid w:val="00647297"/>
    <w:rsid w:val="00652C18"/>
    <w:rsid w:val="00652C70"/>
    <w:rsid w:val="00657BD1"/>
    <w:rsid w:val="00665594"/>
    <w:rsid w:val="0068154D"/>
    <w:rsid w:val="00691CA9"/>
    <w:rsid w:val="0069269D"/>
    <w:rsid w:val="006A45F3"/>
    <w:rsid w:val="006A54AF"/>
    <w:rsid w:val="006A7892"/>
    <w:rsid w:val="006B6EB1"/>
    <w:rsid w:val="006D18BC"/>
    <w:rsid w:val="006D24D9"/>
    <w:rsid w:val="006F77BB"/>
    <w:rsid w:val="00702062"/>
    <w:rsid w:val="00711DAA"/>
    <w:rsid w:val="00714B8D"/>
    <w:rsid w:val="007203A8"/>
    <w:rsid w:val="00720DB8"/>
    <w:rsid w:val="00723A9A"/>
    <w:rsid w:val="007308DB"/>
    <w:rsid w:val="00731AEA"/>
    <w:rsid w:val="00736206"/>
    <w:rsid w:val="00757844"/>
    <w:rsid w:val="007769DD"/>
    <w:rsid w:val="00777669"/>
    <w:rsid w:val="007A037C"/>
    <w:rsid w:val="007A55EC"/>
    <w:rsid w:val="007A7295"/>
    <w:rsid w:val="007D4821"/>
    <w:rsid w:val="007F6361"/>
    <w:rsid w:val="0080216D"/>
    <w:rsid w:val="0080679D"/>
    <w:rsid w:val="00820446"/>
    <w:rsid w:val="008352E5"/>
    <w:rsid w:val="00835479"/>
    <w:rsid w:val="00853876"/>
    <w:rsid w:val="008650A5"/>
    <w:rsid w:val="00876055"/>
    <w:rsid w:val="008814EE"/>
    <w:rsid w:val="008C06A6"/>
    <w:rsid w:val="008D6279"/>
    <w:rsid w:val="00910907"/>
    <w:rsid w:val="00911A8E"/>
    <w:rsid w:val="00926D8C"/>
    <w:rsid w:val="00936FA9"/>
    <w:rsid w:val="00937BD0"/>
    <w:rsid w:val="00951F0B"/>
    <w:rsid w:val="00976C99"/>
    <w:rsid w:val="0099663E"/>
    <w:rsid w:val="009A18E1"/>
    <w:rsid w:val="009B1E3A"/>
    <w:rsid w:val="009C03D6"/>
    <w:rsid w:val="009D706B"/>
    <w:rsid w:val="00A1458D"/>
    <w:rsid w:val="00A1657B"/>
    <w:rsid w:val="00A16B75"/>
    <w:rsid w:val="00A17414"/>
    <w:rsid w:val="00A32382"/>
    <w:rsid w:val="00A37955"/>
    <w:rsid w:val="00A55ECE"/>
    <w:rsid w:val="00A660BE"/>
    <w:rsid w:val="00A77ED6"/>
    <w:rsid w:val="00A81E35"/>
    <w:rsid w:val="00A83681"/>
    <w:rsid w:val="00A911F9"/>
    <w:rsid w:val="00A92C0D"/>
    <w:rsid w:val="00A935DA"/>
    <w:rsid w:val="00A97B29"/>
    <w:rsid w:val="00AA3844"/>
    <w:rsid w:val="00AC419B"/>
    <w:rsid w:val="00AD20D1"/>
    <w:rsid w:val="00AD2BCD"/>
    <w:rsid w:val="00AD57CE"/>
    <w:rsid w:val="00AD5C9E"/>
    <w:rsid w:val="00AD6E43"/>
    <w:rsid w:val="00AE18E8"/>
    <w:rsid w:val="00AF1E33"/>
    <w:rsid w:val="00B119FB"/>
    <w:rsid w:val="00B17212"/>
    <w:rsid w:val="00B31771"/>
    <w:rsid w:val="00B332AC"/>
    <w:rsid w:val="00B42F49"/>
    <w:rsid w:val="00B57F65"/>
    <w:rsid w:val="00B7325F"/>
    <w:rsid w:val="00B7571E"/>
    <w:rsid w:val="00BA337F"/>
    <w:rsid w:val="00BA3D4B"/>
    <w:rsid w:val="00BA4FFD"/>
    <w:rsid w:val="00BD20DC"/>
    <w:rsid w:val="00BF5327"/>
    <w:rsid w:val="00C00D88"/>
    <w:rsid w:val="00C05841"/>
    <w:rsid w:val="00C148AB"/>
    <w:rsid w:val="00C22B0F"/>
    <w:rsid w:val="00C23F59"/>
    <w:rsid w:val="00C4372F"/>
    <w:rsid w:val="00C51446"/>
    <w:rsid w:val="00C578A2"/>
    <w:rsid w:val="00C60087"/>
    <w:rsid w:val="00C84357"/>
    <w:rsid w:val="00C87AA1"/>
    <w:rsid w:val="00CA15CF"/>
    <w:rsid w:val="00CB11B4"/>
    <w:rsid w:val="00CC1DB2"/>
    <w:rsid w:val="00CE7EDF"/>
    <w:rsid w:val="00CF1523"/>
    <w:rsid w:val="00CF35C9"/>
    <w:rsid w:val="00CF4594"/>
    <w:rsid w:val="00CF6B5E"/>
    <w:rsid w:val="00D00327"/>
    <w:rsid w:val="00D05B1B"/>
    <w:rsid w:val="00D0731B"/>
    <w:rsid w:val="00D1205E"/>
    <w:rsid w:val="00D13CEB"/>
    <w:rsid w:val="00D210D2"/>
    <w:rsid w:val="00D214B4"/>
    <w:rsid w:val="00D31F5D"/>
    <w:rsid w:val="00D45EB5"/>
    <w:rsid w:val="00D53BCB"/>
    <w:rsid w:val="00D61B44"/>
    <w:rsid w:val="00D81544"/>
    <w:rsid w:val="00DA42A9"/>
    <w:rsid w:val="00DE00FF"/>
    <w:rsid w:val="00DE0C4B"/>
    <w:rsid w:val="00DF6717"/>
    <w:rsid w:val="00E2198F"/>
    <w:rsid w:val="00E24A06"/>
    <w:rsid w:val="00E36052"/>
    <w:rsid w:val="00E54CE8"/>
    <w:rsid w:val="00E64D59"/>
    <w:rsid w:val="00E65970"/>
    <w:rsid w:val="00E65D52"/>
    <w:rsid w:val="00E82EDA"/>
    <w:rsid w:val="00E8307E"/>
    <w:rsid w:val="00E8431B"/>
    <w:rsid w:val="00E90667"/>
    <w:rsid w:val="00E92F17"/>
    <w:rsid w:val="00EA3BE4"/>
    <w:rsid w:val="00EB14A5"/>
    <w:rsid w:val="00EB435E"/>
    <w:rsid w:val="00EC0EAD"/>
    <w:rsid w:val="00ED4D4B"/>
    <w:rsid w:val="00EE0BE0"/>
    <w:rsid w:val="00EE0E50"/>
    <w:rsid w:val="00EF43FD"/>
    <w:rsid w:val="00F12C99"/>
    <w:rsid w:val="00F15A49"/>
    <w:rsid w:val="00F15B98"/>
    <w:rsid w:val="00F1614E"/>
    <w:rsid w:val="00F23201"/>
    <w:rsid w:val="00F25A83"/>
    <w:rsid w:val="00F319B1"/>
    <w:rsid w:val="00F45AF4"/>
    <w:rsid w:val="00F52400"/>
    <w:rsid w:val="00F625FD"/>
    <w:rsid w:val="00F67D09"/>
    <w:rsid w:val="00F751FA"/>
    <w:rsid w:val="00F84A20"/>
    <w:rsid w:val="00FC6499"/>
    <w:rsid w:val="00FD17E6"/>
    <w:rsid w:val="00FE430D"/>
    <w:rsid w:val="00FE5F8A"/>
    <w:rsid w:val="00FE7D57"/>
    <w:rsid w:val="00FF554E"/>
    <w:rsid w:val="00FF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4C67"/>
  <w15:docId w15:val="{8227DA2B-C07C-483F-8E23-ED10A090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99"/>
    <w:pPr>
      <w:spacing w:after="200" w:line="276" w:lineRule="auto"/>
    </w:pPr>
    <w:rPr>
      <w:lang w:val="id-ID"/>
    </w:rPr>
  </w:style>
  <w:style w:type="paragraph" w:styleId="Heading1">
    <w:name w:val="heading 1"/>
    <w:basedOn w:val="Normal"/>
    <w:next w:val="Normal"/>
    <w:link w:val="Heading1Char"/>
    <w:uiPriority w:val="9"/>
    <w:qFormat/>
    <w:rsid w:val="00AE1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52C18"/>
    <w:pPr>
      <w:keepNext/>
      <w:keepLines/>
      <w:numPr>
        <w:numId w:val="3"/>
      </w:numPr>
      <w:tabs>
        <w:tab w:val="left" w:pos="4536"/>
      </w:tabs>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DA42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446"/>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A9A"/>
    <w:rPr>
      <w:color w:val="0563C1" w:themeColor="hyperlink"/>
      <w:u w:val="single"/>
    </w:rPr>
  </w:style>
  <w:style w:type="character" w:customStyle="1" w:styleId="tlid-translation">
    <w:name w:val="tlid-translation"/>
    <w:basedOn w:val="DefaultParagraphFont"/>
    <w:rsid w:val="00CA15CF"/>
  </w:style>
  <w:style w:type="paragraph" w:styleId="ListParagraph">
    <w:name w:val="List Paragraph"/>
    <w:aliases w:val="Body of text,List Paragraph1,Heading 31,heading 3,subbab,Body of text+1,Body of text+2,Body of text+3,List Paragraph11,Heading 32,Heading 33,kepala"/>
    <w:basedOn w:val="Normal"/>
    <w:link w:val="ListParagraphChar"/>
    <w:uiPriority w:val="34"/>
    <w:qFormat/>
    <w:rsid w:val="00951F0B"/>
    <w:pPr>
      <w:ind w:left="720"/>
      <w:contextualSpacing/>
    </w:pPr>
  </w:style>
  <w:style w:type="table" w:styleId="TableGrid">
    <w:name w:val="Table Grid"/>
    <w:basedOn w:val="TableNormal"/>
    <w:uiPriority w:val="59"/>
    <w:rsid w:val="0083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35479"/>
    <w:pPr>
      <w:spacing w:line="240" w:lineRule="auto"/>
    </w:pPr>
    <w:rPr>
      <w:i/>
      <w:iCs/>
      <w:color w:val="44546A" w:themeColor="text2"/>
      <w:sz w:val="18"/>
      <w:szCs w:val="18"/>
    </w:rPr>
  </w:style>
  <w:style w:type="character" w:customStyle="1" w:styleId="fontstyle01">
    <w:name w:val="fontstyle01"/>
    <w:basedOn w:val="DefaultParagraphFont"/>
    <w:rsid w:val="00E82EDA"/>
    <w:rPr>
      <w:rFonts w:ascii="AdvBdb" w:hAnsi="AdvBdb" w:hint="default"/>
      <w:b w:val="0"/>
      <w:bCs w:val="0"/>
      <w:i w:val="0"/>
      <w:iCs w:val="0"/>
      <w:color w:val="050404"/>
      <w:sz w:val="22"/>
      <w:szCs w:val="22"/>
    </w:rPr>
  </w:style>
  <w:style w:type="character" w:customStyle="1" w:styleId="st">
    <w:name w:val="st"/>
    <w:basedOn w:val="DefaultParagraphFont"/>
    <w:rsid w:val="00C84357"/>
  </w:style>
  <w:style w:type="character" w:styleId="Emphasis">
    <w:name w:val="Emphasis"/>
    <w:basedOn w:val="DefaultParagraphFont"/>
    <w:uiPriority w:val="20"/>
    <w:qFormat/>
    <w:rsid w:val="00C84357"/>
    <w:rPr>
      <w:i/>
      <w:iCs/>
    </w:rPr>
  </w:style>
  <w:style w:type="paragraph" w:styleId="Header">
    <w:name w:val="header"/>
    <w:basedOn w:val="Normal"/>
    <w:link w:val="HeaderChar"/>
    <w:uiPriority w:val="99"/>
    <w:unhideWhenUsed/>
    <w:rsid w:val="00D31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F5D"/>
    <w:rPr>
      <w:lang w:val="id-ID"/>
    </w:rPr>
  </w:style>
  <w:style w:type="paragraph" w:styleId="Footer">
    <w:name w:val="footer"/>
    <w:basedOn w:val="Normal"/>
    <w:link w:val="FooterChar"/>
    <w:uiPriority w:val="99"/>
    <w:unhideWhenUsed/>
    <w:rsid w:val="00D3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F5D"/>
    <w:rPr>
      <w:lang w:val="id-ID"/>
    </w:rPr>
  </w:style>
  <w:style w:type="character" w:styleId="CommentReference">
    <w:name w:val="annotation reference"/>
    <w:basedOn w:val="DefaultParagraphFont"/>
    <w:uiPriority w:val="99"/>
    <w:semiHidden/>
    <w:unhideWhenUsed/>
    <w:rsid w:val="00506776"/>
    <w:rPr>
      <w:sz w:val="16"/>
      <w:szCs w:val="16"/>
    </w:rPr>
  </w:style>
  <w:style w:type="paragraph" w:styleId="CommentText">
    <w:name w:val="annotation text"/>
    <w:basedOn w:val="Normal"/>
    <w:link w:val="CommentTextChar"/>
    <w:uiPriority w:val="99"/>
    <w:semiHidden/>
    <w:unhideWhenUsed/>
    <w:rsid w:val="00506776"/>
    <w:pPr>
      <w:spacing w:line="240" w:lineRule="auto"/>
    </w:pPr>
    <w:rPr>
      <w:sz w:val="20"/>
      <w:szCs w:val="20"/>
    </w:rPr>
  </w:style>
  <w:style w:type="character" w:customStyle="1" w:styleId="CommentTextChar">
    <w:name w:val="Comment Text Char"/>
    <w:basedOn w:val="DefaultParagraphFont"/>
    <w:link w:val="CommentText"/>
    <w:uiPriority w:val="99"/>
    <w:semiHidden/>
    <w:rsid w:val="00506776"/>
    <w:rPr>
      <w:sz w:val="20"/>
      <w:szCs w:val="20"/>
      <w:lang w:val="id-ID"/>
    </w:rPr>
  </w:style>
  <w:style w:type="paragraph" w:styleId="CommentSubject">
    <w:name w:val="annotation subject"/>
    <w:basedOn w:val="CommentText"/>
    <w:next w:val="CommentText"/>
    <w:link w:val="CommentSubjectChar"/>
    <w:uiPriority w:val="99"/>
    <w:semiHidden/>
    <w:unhideWhenUsed/>
    <w:rsid w:val="00506776"/>
    <w:rPr>
      <w:b/>
      <w:bCs/>
    </w:rPr>
  </w:style>
  <w:style w:type="character" w:customStyle="1" w:styleId="CommentSubjectChar">
    <w:name w:val="Comment Subject Char"/>
    <w:basedOn w:val="CommentTextChar"/>
    <w:link w:val="CommentSubject"/>
    <w:uiPriority w:val="99"/>
    <w:semiHidden/>
    <w:rsid w:val="00506776"/>
    <w:rPr>
      <w:b/>
      <w:bCs/>
      <w:sz w:val="20"/>
      <w:szCs w:val="20"/>
      <w:lang w:val="id-ID"/>
    </w:rPr>
  </w:style>
  <w:style w:type="paragraph" w:styleId="BalloonText">
    <w:name w:val="Balloon Text"/>
    <w:basedOn w:val="Normal"/>
    <w:link w:val="BalloonTextChar"/>
    <w:uiPriority w:val="99"/>
    <w:semiHidden/>
    <w:unhideWhenUsed/>
    <w:rsid w:val="00506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76"/>
    <w:rPr>
      <w:rFonts w:ascii="Tahoma" w:hAnsi="Tahoma" w:cs="Tahoma"/>
      <w:sz w:val="16"/>
      <w:szCs w:val="16"/>
      <w:lang w:val="id-ID"/>
    </w:rPr>
  </w:style>
  <w:style w:type="character" w:customStyle="1" w:styleId="15">
    <w:name w:val="15"/>
    <w:qFormat/>
    <w:rsid w:val="00A660BE"/>
    <w:rPr>
      <w:rFonts w:ascii="Times New Roman" w:hAnsi="Times New Roman" w:cs="Times New Roman" w:hint="default"/>
      <w:color w:val="0000FF"/>
      <w:u w:val="single"/>
    </w:rPr>
  </w:style>
  <w:style w:type="character" w:customStyle="1" w:styleId="ListParagraphChar">
    <w:name w:val="List Paragraph Char"/>
    <w:aliases w:val="Body of text Char,List Paragraph1 Char,Heading 31 Char,heading 3 Char,subbab Char,Body of text+1 Char,Body of text+2 Char,Body of text+3 Char,List Paragraph11 Char,Heading 32 Char,Heading 33 Char,kepala Char"/>
    <w:link w:val="ListParagraph"/>
    <w:uiPriority w:val="34"/>
    <w:qFormat/>
    <w:locked/>
    <w:rsid w:val="00A660BE"/>
    <w:rPr>
      <w:lang w:val="id-ID"/>
    </w:rPr>
  </w:style>
  <w:style w:type="paragraph" w:styleId="NormalWeb">
    <w:name w:val="Normal (Web)"/>
    <w:basedOn w:val="Normal"/>
    <w:uiPriority w:val="99"/>
    <w:unhideWhenUsed/>
    <w:rsid w:val="00A660B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link w:val="NoSpacingChar"/>
    <w:uiPriority w:val="1"/>
    <w:qFormat/>
    <w:rsid w:val="00D45EB5"/>
    <w:pPr>
      <w:spacing w:after="0" w:line="240" w:lineRule="auto"/>
    </w:pPr>
    <w:rPr>
      <w:rFonts w:ascii="Calibri" w:eastAsia="Calibri" w:hAnsi="Calibri" w:cs="Times New Roman"/>
      <w:lang w:val="id-ID"/>
    </w:rPr>
  </w:style>
  <w:style w:type="paragraph" w:customStyle="1" w:styleId="Default">
    <w:name w:val="Default"/>
    <w:rsid w:val="00D45EB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
    <w:name w:val="a"/>
    <w:basedOn w:val="DefaultParagraphFont"/>
    <w:rsid w:val="006D24D9"/>
  </w:style>
  <w:style w:type="paragraph" w:customStyle="1" w:styleId="SubJudul">
    <w:name w:val="Sub Judul"/>
    <w:basedOn w:val="Normal"/>
    <w:qFormat/>
    <w:rsid w:val="00BD20DC"/>
    <w:pPr>
      <w:numPr>
        <w:numId w:val="2"/>
      </w:numPr>
      <w:autoSpaceDE w:val="0"/>
      <w:autoSpaceDN w:val="0"/>
      <w:adjustRightInd w:val="0"/>
      <w:spacing w:after="0" w:line="360" w:lineRule="auto"/>
      <w:contextualSpacing/>
    </w:pPr>
    <w:rPr>
      <w:rFonts w:ascii="Times New Roman" w:eastAsia="Calibri" w:hAnsi="Times New Roman" w:cs="Times New Roman"/>
      <w:b/>
      <w:sz w:val="24"/>
      <w:szCs w:val="24"/>
      <w:lang w:val="en-US"/>
    </w:rPr>
  </w:style>
  <w:style w:type="character" w:customStyle="1" w:styleId="NoSpacingChar">
    <w:name w:val="No Spacing Char"/>
    <w:link w:val="NoSpacing"/>
    <w:uiPriority w:val="1"/>
    <w:rsid w:val="008D6279"/>
    <w:rPr>
      <w:rFonts w:ascii="Calibri" w:eastAsia="Calibri" w:hAnsi="Calibri" w:cs="Times New Roman"/>
      <w:lang w:val="id-ID"/>
    </w:rPr>
  </w:style>
  <w:style w:type="paragraph" w:styleId="FootnoteText">
    <w:name w:val="footnote text"/>
    <w:basedOn w:val="Normal"/>
    <w:link w:val="FootnoteTextChar"/>
    <w:uiPriority w:val="99"/>
    <w:semiHidden/>
    <w:unhideWhenUsed/>
    <w:rsid w:val="00D05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B1B"/>
    <w:rPr>
      <w:sz w:val="20"/>
      <w:szCs w:val="20"/>
      <w:lang w:val="id-ID"/>
    </w:rPr>
  </w:style>
  <w:style w:type="character" w:styleId="FootnoteReference">
    <w:name w:val="footnote reference"/>
    <w:basedOn w:val="DefaultParagraphFont"/>
    <w:uiPriority w:val="99"/>
    <w:semiHidden/>
    <w:unhideWhenUsed/>
    <w:rsid w:val="00D05B1B"/>
    <w:rPr>
      <w:vertAlign w:val="superscript"/>
    </w:rPr>
  </w:style>
  <w:style w:type="character" w:customStyle="1" w:styleId="Heading2Char">
    <w:name w:val="Heading 2 Char"/>
    <w:basedOn w:val="DefaultParagraphFont"/>
    <w:link w:val="Heading2"/>
    <w:uiPriority w:val="9"/>
    <w:qFormat/>
    <w:rsid w:val="00652C18"/>
    <w:rPr>
      <w:rFonts w:ascii="Times New Roman" w:eastAsiaTheme="majorEastAsia" w:hAnsi="Times New Roman" w:cstheme="majorBidi"/>
      <w:b/>
      <w:sz w:val="24"/>
      <w:szCs w:val="26"/>
      <w:lang w:val="id-ID"/>
    </w:rPr>
  </w:style>
  <w:style w:type="character" w:customStyle="1" w:styleId="Heading4Char">
    <w:name w:val="Heading 4 Char"/>
    <w:basedOn w:val="DefaultParagraphFont"/>
    <w:link w:val="Heading4"/>
    <w:uiPriority w:val="9"/>
    <w:semiHidden/>
    <w:rsid w:val="00820446"/>
    <w:rPr>
      <w:rFonts w:asciiTheme="majorHAnsi" w:eastAsiaTheme="majorEastAsia" w:hAnsiTheme="majorHAnsi" w:cstheme="majorBidi"/>
      <w:i/>
      <w:iCs/>
      <w:color w:val="2F5496" w:themeColor="accent1" w:themeShade="BF"/>
    </w:rPr>
  </w:style>
  <w:style w:type="table" w:customStyle="1" w:styleId="TableGrid71">
    <w:name w:val="Table Grid71"/>
    <w:basedOn w:val="TableNormal"/>
    <w:uiPriority w:val="39"/>
    <w:qFormat/>
    <w:rsid w:val="00A77ED6"/>
    <w:pPr>
      <w:widowControl w:val="0"/>
      <w:spacing w:line="256" w:lineRule="auto"/>
      <w:jc w:val="both"/>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4FFD"/>
    <w:rPr>
      <w:color w:val="605E5C"/>
      <w:shd w:val="clear" w:color="auto" w:fill="E1DFDD"/>
    </w:rPr>
  </w:style>
  <w:style w:type="character" w:customStyle="1" w:styleId="jlqj4b">
    <w:name w:val="jlqj4b"/>
    <w:basedOn w:val="DefaultParagraphFont"/>
    <w:rsid w:val="00AE18E8"/>
  </w:style>
  <w:style w:type="character" w:customStyle="1" w:styleId="Heading1Char">
    <w:name w:val="Heading 1 Char"/>
    <w:basedOn w:val="DefaultParagraphFont"/>
    <w:link w:val="Heading1"/>
    <w:uiPriority w:val="9"/>
    <w:rsid w:val="00AE18E8"/>
    <w:rPr>
      <w:rFonts w:asciiTheme="majorHAnsi" w:eastAsiaTheme="majorEastAsia" w:hAnsiTheme="majorHAnsi" w:cstheme="majorBidi"/>
      <w:color w:val="2F5496" w:themeColor="accent1" w:themeShade="BF"/>
      <w:sz w:val="32"/>
      <w:szCs w:val="32"/>
      <w:lang w:val="id-ID"/>
    </w:rPr>
  </w:style>
  <w:style w:type="paragraph" w:styleId="BodyText">
    <w:name w:val="Body Text"/>
    <w:basedOn w:val="Normal"/>
    <w:link w:val="BodyTextChar"/>
    <w:rsid w:val="00720DB8"/>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720DB8"/>
    <w:rPr>
      <w:rFonts w:ascii="Times New Roman" w:eastAsia="Times New Roman" w:hAnsi="Times New Roman" w:cs="Times New Roman"/>
      <w:sz w:val="24"/>
      <w:szCs w:val="20"/>
    </w:rPr>
  </w:style>
  <w:style w:type="character" w:customStyle="1" w:styleId="viiyi">
    <w:name w:val="viiyi"/>
    <w:basedOn w:val="DefaultParagraphFont"/>
    <w:rsid w:val="003375DF"/>
  </w:style>
  <w:style w:type="character" w:customStyle="1" w:styleId="q4iawc">
    <w:name w:val="q4iawc"/>
    <w:basedOn w:val="DefaultParagraphFont"/>
    <w:rsid w:val="00F15A49"/>
  </w:style>
  <w:style w:type="character" w:customStyle="1" w:styleId="Heading3Char">
    <w:name w:val="Heading 3 Char"/>
    <w:basedOn w:val="DefaultParagraphFont"/>
    <w:link w:val="Heading3"/>
    <w:uiPriority w:val="9"/>
    <w:semiHidden/>
    <w:rsid w:val="00DA42A9"/>
    <w:rPr>
      <w:rFonts w:asciiTheme="majorHAnsi" w:eastAsiaTheme="majorEastAsia" w:hAnsiTheme="majorHAnsi" w:cstheme="majorBidi"/>
      <w:color w:val="1F3763"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884">
      <w:bodyDiv w:val="1"/>
      <w:marLeft w:val="0"/>
      <w:marRight w:val="0"/>
      <w:marTop w:val="0"/>
      <w:marBottom w:val="0"/>
      <w:divBdr>
        <w:top w:val="none" w:sz="0" w:space="0" w:color="auto"/>
        <w:left w:val="none" w:sz="0" w:space="0" w:color="auto"/>
        <w:bottom w:val="none" w:sz="0" w:space="0" w:color="auto"/>
        <w:right w:val="none" w:sz="0" w:space="0" w:color="auto"/>
      </w:divBdr>
    </w:div>
    <w:div w:id="53897748">
      <w:bodyDiv w:val="1"/>
      <w:marLeft w:val="0"/>
      <w:marRight w:val="0"/>
      <w:marTop w:val="0"/>
      <w:marBottom w:val="0"/>
      <w:divBdr>
        <w:top w:val="none" w:sz="0" w:space="0" w:color="auto"/>
        <w:left w:val="none" w:sz="0" w:space="0" w:color="auto"/>
        <w:bottom w:val="none" w:sz="0" w:space="0" w:color="auto"/>
        <w:right w:val="none" w:sz="0" w:space="0" w:color="auto"/>
      </w:divBdr>
    </w:div>
    <w:div w:id="56704638">
      <w:bodyDiv w:val="1"/>
      <w:marLeft w:val="0"/>
      <w:marRight w:val="0"/>
      <w:marTop w:val="0"/>
      <w:marBottom w:val="0"/>
      <w:divBdr>
        <w:top w:val="none" w:sz="0" w:space="0" w:color="auto"/>
        <w:left w:val="none" w:sz="0" w:space="0" w:color="auto"/>
        <w:bottom w:val="none" w:sz="0" w:space="0" w:color="auto"/>
        <w:right w:val="none" w:sz="0" w:space="0" w:color="auto"/>
      </w:divBdr>
    </w:div>
    <w:div w:id="264465082">
      <w:bodyDiv w:val="1"/>
      <w:marLeft w:val="0"/>
      <w:marRight w:val="0"/>
      <w:marTop w:val="0"/>
      <w:marBottom w:val="0"/>
      <w:divBdr>
        <w:top w:val="none" w:sz="0" w:space="0" w:color="auto"/>
        <w:left w:val="none" w:sz="0" w:space="0" w:color="auto"/>
        <w:bottom w:val="none" w:sz="0" w:space="0" w:color="auto"/>
        <w:right w:val="none" w:sz="0" w:space="0" w:color="auto"/>
      </w:divBdr>
    </w:div>
    <w:div w:id="380986240">
      <w:bodyDiv w:val="1"/>
      <w:marLeft w:val="0"/>
      <w:marRight w:val="0"/>
      <w:marTop w:val="0"/>
      <w:marBottom w:val="0"/>
      <w:divBdr>
        <w:top w:val="none" w:sz="0" w:space="0" w:color="auto"/>
        <w:left w:val="none" w:sz="0" w:space="0" w:color="auto"/>
        <w:bottom w:val="none" w:sz="0" w:space="0" w:color="auto"/>
        <w:right w:val="none" w:sz="0" w:space="0" w:color="auto"/>
      </w:divBdr>
    </w:div>
    <w:div w:id="387195351">
      <w:bodyDiv w:val="1"/>
      <w:marLeft w:val="0"/>
      <w:marRight w:val="0"/>
      <w:marTop w:val="0"/>
      <w:marBottom w:val="0"/>
      <w:divBdr>
        <w:top w:val="none" w:sz="0" w:space="0" w:color="auto"/>
        <w:left w:val="none" w:sz="0" w:space="0" w:color="auto"/>
        <w:bottom w:val="none" w:sz="0" w:space="0" w:color="auto"/>
        <w:right w:val="none" w:sz="0" w:space="0" w:color="auto"/>
      </w:divBdr>
    </w:div>
    <w:div w:id="453064970">
      <w:bodyDiv w:val="1"/>
      <w:marLeft w:val="0"/>
      <w:marRight w:val="0"/>
      <w:marTop w:val="0"/>
      <w:marBottom w:val="0"/>
      <w:divBdr>
        <w:top w:val="none" w:sz="0" w:space="0" w:color="auto"/>
        <w:left w:val="none" w:sz="0" w:space="0" w:color="auto"/>
        <w:bottom w:val="none" w:sz="0" w:space="0" w:color="auto"/>
        <w:right w:val="none" w:sz="0" w:space="0" w:color="auto"/>
      </w:divBdr>
    </w:div>
    <w:div w:id="469714898">
      <w:bodyDiv w:val="1"/>
      <w:marLeft w:val="0"/>
      <w:marRight w:val="0"/>
      <w:marTop w:val="0"/>
      <w:marBottom w:val="0"/>
      <w:divBdr>
        <w:top w:val="none" w:sz="0" w:space="0" w:color="auto"/>
        <w:left w:val="none" w:sz="0" w:space="0" w:color="auto"/>
        <w:bottom w:val="none" w:sz="0" w:space="0" w:color="auto"/>
        <w:right w:val="none" w:sz="0" w:space="0" w:color="auto"/>
      </w:divBdr>
    </w:div>
    <w:div w:id="486046570">
      <w:bodyDiv w:val="1"/>
      <w:marLeft w:val="0"/>
      <w:marRight w:val="0"/>
      <w:marTop w:val="0"/>
      <w:marBottom w:val="0"/>
      <w:divBdr>
        <w:top w:val="none" w:sz="0" w:space="0" w:color="auto"/>
        <w:left w:val="none" w:sz="0" w:space="0" w:color="auto"/>
        <w:bottom w:val="none" w:sz="0" w:space="0" w:color="auto"/>
        <w:right w:val="none" w:sz="0" w:space="0" w:color="auto"/>
      </w:divBdr>
    </w:div>
    <w:div w:id="511644473">
      <w:bodyDiv w:val="1"/>
      <w:marLeft w:val="0"/>
      <w:marRight w:val="0"/>
      <w:marTop w:val="0"/>
      <w:marBottom w:val="0"/>
      <w:divBdr>
        <w:top w:val="none" w:sz="0" w:space="0" w:color="auto"/>
        <w:left w:val="none" w:sz="0" w:space="0" w:color="auto"/>
        <w:bottom w:val="none" w:sz="0" w:space="0" w:color="auto"/>
        <w:right w:val="none" w:sz="0" w:space="0" w:color="auto"/>
      </w:divBdr>
    </w:div>
    <w:div w:id="533930517">
      <w:bodyDiv w:val="1"/>
      <w:marLeft w:val="0"/>
      <w:marRight w:val="0"/>
      <w:marTop w:val="0"/>
      <w:marBottom w:val="0"/>
      <w:divBdr>
        <w:top w:val="none" w:sz="0" w:space="0" w:color="auto"/>
        <w:left w:val="none" w:sz="0" w:space="0" w:color="auto"/>
        <w:bottom w:val="none" w:sz="0" w:space="0" w:color="auto"/>
        <w:right w:val="none" w:sz="0" w:space="0" w:color="auto"/>
      </w:divBdr>
    </w:div>
    <w:div w:id="558908002">
      <w:bodyDiv w:val="1"/>
      <w:marLeft w:val="0"/>
      <w:marRight w:val="0"/>
      <w:marTop w:val="0"/>
      <w:marBottom w:val="0"/>
      <w:divBdr>
        <w:top w:val="none" w:sz="0" w:space="0" w:color="auto"/>
        <w:left w:val="none" w:sz="0" w:space="0" w:color="auto"/>
        <w:bottom w:val="none" w:sz="0" w:space="0" w:color="auto"/>
        <w:right w:val="none" w:sz="0" w:space="0" w:color="auto"/>
      </w:divBdr>
    </w:div>
    <w:div w:id="628976913">
      <w:bodyDiv w:val="1"/>
      <w:marLeft w:val="0"/>
      <w:marRight w:val="0"/>
      <w:marTop w:val="0"/>
      <w:marBottom w:val="0"/>
      <w:divBdr>
        <w:top w:val="none" w:sz="0" w:space="0" w:color="auto"/>
        <w:left w:val="none" w:sz="0" w:space="0" w:color="auto"/>
        <w:bottom w:val="none" w:sz="0" w:space="0" w:color="auto"/>
        <w:right w:val="none" w:sz="0" w:space="0" w:color="auto"/>
      </w:divBdr>
    </w:div>
    <w:div w:id="671219746">
      <w:bodyDiv w:val="1"/>
      <w:marLeft w:val="0"/>
      <w:marRight w:val="0"/>
      <w:marTop w:val="0"/>
      <w:marBottom w:val="0"/>
      <w:divBdr>
        <w:top w:val="none" w:sz="0" w:space="0" w:color="auto"/>
        <w:left w:val="none" w:sz="0" w:space="0" w:color="auto"/>
        <w:bottom w:val="none" w:sz="0" w:space="0" w:color="auto"/>
        <w:right w:val="none" w:sz="0" w:space="0" w:color="auto"/>
      </w:divBdr>
    </w:div>
    <w:div w:id="690952295">
      <w:bodyDiv w:val="1"/>
      <w:marLeft w:val="0"/>
      <w:marRight w:val="0"/>
      <w:marTop w:val="0"/>
      <w:marBottom w:val="0"/>
      <w:divBdr>
        <w:top w:val="none" w:sz="0" w:space="0" w:color="auto"/>
        <w:left w:val="none" w:sz="0" w:space="0" w:color="auto"/>
        <w:bottom w:val="none" w:sz="0" w:space="0" w:color="auto"/>
        <w:right w:val="none" w:sz="0" w:space="0" w:color="auto"/>
      </w:divBdr>
    </w:div>
    <w:div w:id="691759472">
      <w:bodyDiv w:val="1"/>
      <w:marLeft w:val="0"/>
      <w:marRight w:val="0"/>
      <w:marTop w:val="0"/>
      <w:marBottom w:val="0"/>
      <w:divBdr>
        <w:top w:val="none" w:sz="0" w:space="0" w:color="auto"/>
        <w:left w:val="none" w:sz="0" w:space="0" w:color="auto"/>
        <w:bottom w:val="none" w:sz="0" w:space="0" w:color="auto"/>
        <w:right w:val="none" w:sz="0" w:space="0" w:color="auto"/>
      </w:divBdr>
    </w:div>
    <w:div w:id="707950943">
      <w:bodyDiv w:val="1"/>
      <w:marLeft w:val="0"/>
      <w:marRight w:val="0"/>
      <w:marTop w:val="0"/>
      <w:marBottom w:val="0"/>
      <w:divBdr>
        <w:top w:val="none" w:sz="0" w:space="0" w:color="auto"/>
        <w:left w:val="none" w:sz="0" w:space="0" w:color="auto"/>
        <w:bottom w:val="none" w:sz="0" w:space="0" w:color="auto"/>
        <w:right w:val="none" w:sz="0" w:space="0" w:color="auto"/>
      </w:divBdr>
    </w:div>
    <w:div w:id="738748419">
      <w:bodyDiv w:val="1"/>
      <w:marLeft w:val="0"/>
      <w:marRight w:val="0"/>
      <w:marTop w:val="0"/>
      <w:marBottom w:val="0"/>
      <w:divBdr>
        <w:top w:val="none" w:sz="0" w:space="0" w:color="auto"/>
        <w:left w:val="none" w:sz="0" w:space="0" w:color="auto"/>
        <w:bottom w:val="none" w:sz="0" w:space="0" w:color="auto"/>
        <w:right w:val="none" w:sz="0" w:space="0" w:color="auto"/>
      </w:divBdr>
    </w:div>
    <w:div w:id="755324009">
      <w:bodyDiv w:val="1"/>
      <w:marLeft w:val="0"/>
      <w:marRight w:val="0"/>
      <w:marTop w:val="0"/>
      <w:marBottom w:val="0"/>
      <w:divBdr>
        <w:top w:val="none" w:sz="0" w:space="0" w:color="auto"/>
        <w:left w:val="none" w:sz="0" w:space="0" w:color="auto"/>
        <w:bottom w:val="none" w:sz="0" w:space="0" w:color="auto"/>
        <w:right w:val="none" w:sz="0" w:space="0" w:color="auto"/>
      </w:divBdr>
    </w:div>
    <w:div w:id="812214382">
      <w:bodyDiv w:val="1"/>
      <w:marLeft w:val="0"/>
      <w:marRight w:val="0"/>
      <w:marTop w:val="0"/>
      <w:marBottom w:val="0"/>
      <w:divBdr>
        <w:top w:val="none" w:sz="0" w:space="0" w:color="auto"/>
        <w:left w:val="none" w:sz="0" w:space="0" w:color="auto"/>
        <w:bottom w:val="none" w:sz="0" w:space="0" w:color="auto"/>
        <w:right w:val="none" w:sz="0" w:space="0" w:color="auto"/>
      </w:divBdr>
    </w:div>
    <w:div w:id="831022257">
      <w:bodyDiv w:val="1"/>
      <w:marLeft w:val="0"/>
      <w:marRight w:val="0"/>
      <w:marTop w:val="0"/>
      <w:marBottom w:val="0"/>
      <w:divBdr>
        <w:top w:val="none" w:sz="0" w:space="0" w:color="auto"/>
        <w:left w:val="none" w:sz="0" w:space="0" w:color="auto"/>
        <w:bottom w:val="none" w:sz="0" w:space="0" w:color="auto"/>
        <w:right w:val="none" w:sz="0" w:space="0" w:color="auto"/>
      </w:divBdr>
    </w:div>
    <w:div w:id="842862205">
      <w:bodyDiv w:val="1"/>
      <w:marLeft w:val="0"/>
      <w:marRight w:val="0"/>
      <w:marTop w:val="0"/>
      <w:marBottom w:val="0"/>
      <w:divBdr>
        <w:top w:val="none" w:sz="0" w:space="0" w:color="auto"/>
        <w:left w:val="none" w:sz="0" w:space="0" w:color="auto"/>
        <w:bottom w:val="none" w:sz="0" w:space="0" w:color="auto"/>
        <w:right w:val="none" w:sz="0" w:space="0" w:color="auto"/>
      </w:divBdr>
    </w:div>
    <w:div w:id="947203160">
      <w:bodyDiv w:val="1"/>
      <w:marLeft w:val="0"/>
      <w:marRight w:val="0"/>
      <w:marTop w:val="0"/>
      <w:marBottom w:val="0"/>
      <w:divBdr>
        <w:top w:val="none" w:sz="0" w:space="0" w:color="auto"/>
        <w:left w:val="none" w:sz="0" w:space="0" w:color="auto"/>
        <w:bottom w:val="none" w:sz="0" w:space="0" w:color="auto"/>
        <w:right w:val="none" w:sz="0" w:space="0" w:color="auto"/>
      </w:divBdr>
    </w:div>
    <w:div w:id="983004444">
      <w:bodyDiv w:val="1"/>
      <w:marLeft w:val="0"/>
      <w:marRight w:val="0"/>
      <w:marTop w:val="0"/>
      <w:marBottom w:val="0"/>
      <w:divBdr>
        <w:top w:val="none" w:sz="0" w:space="0" w:color="auto"/>
        <w:left w:val="none" w:sz="0" w:space="0" w:color="auto"/>
        <w:bottom w:val="none" w:sz="0" w:space="0" w:color="auto"/>
        <w:right w:val="none" w:sz="0" w:space="0" w:color="auto"/>
      </w:divBdr>
    </w:div>
    <w:div w:id="1016611500">
      <w:bodyDiv w:val="1"/>
      <w:marLeft w:val="0"/>
      <w:marRight w:val="0"/>
      <w:marTop w:val="0"/>
      <w:marBottom w:val="0"/>
      <w:divBdr>
        <w:top w:val="none" w:sz="0" w:space="0" w:color="auto"/>
        <w:left w:val="none" w:sz="0" w:space="0" w:color="auto"/>
        <w:bottom w:val="none" w:sz="0" w:space="0" w:color="auto"/>
        <w:right w:val="none" w:sz="0" w:space="0" w:color="auto"/>
      </w:divBdr>
    </w:div>
    <w:div w:id="1026634598">
      <w:bodyDiv w:val="1"/>
      <w:marLeft w:val="0"/>
      <w:marRight w:val="0"/>
      <w:marTop w:val="0"/>
      <w:marBottom w:val="0"/>
      <w:divBdr>
        <w:top w:val="none" w:sz="0" w:space="0" w:color="auto"/>
        <w:left w:val="none" w:sz="0" w:space="0" w:color="auto"/>
        <w:bottom w:val="none" w:sz="0" w:space="0" w:color="auto"/>
        <w:right w:val="none" w:sz="0" w:space="0" w:color="auto"/>
      </w:divBdr>
    </w:div>
    <w:div w:id="1084255855">
      <w:bodyDiv w:val="1"/>
      <w:marLeft w:val="0"/>
      <w:marRight w:val="0"/>
      <w:marTop w:val="0"/>
      <w:marBottom w:val="0"/>
      <w:divBdr>
        <w:top w:val="none" w:sz="0" w:space="0" w:color="auto"/>
        <w:left w:val="none" w:sz="0" w:space="0" w:color="auto"/>
        <w:bottom w:val="none" w:sz="0" w:space="0" w:color="auto"/>
        <w:right w:val="none" w:sz="0" w:space="0" w:color="auto"/>
      </w:divBdr>
    </w:div>
    <w:div w:id="1102341753">
      <w:bodyDiv w:val="1"/>
      <w:marLeft w:val="0"/>
      <w:marRight w:val="0"/>
      <w:marTop w:val="0"/>
      <w:marBottom w:val="0"/>
      <w:divBdr>
        <w:top w:val="none" w:sz="0" w:space="0" w:color="auto"/>
        <w:left w:val="none" w:sz="0" w:space="0" w:color="auto"/>
        <w:bottom w:val="none" w:sz="0" w:space="0" w:color="auto"/>
        <w:right w:val="none" w:sz="0" w:space="0" w:color="auto"/>
      </w:divBdr>
    </w:div>
    <w:div w:id="1102922428">
      <w:bodyDiv w:val="1"/>
      <w:marLeft w:val="0"/>
      <w:marRight w:val="0"/>
      <w:marTop w:val="0"/>
      <w:marBottom w:val="0"/>
      <w:divBdr>
        <w:top w:val="none" w:sz="0" w:space="0" w:color="auto"/>
        <w:left w:val="none" w:sz="0" w:space="0" w:color="auto"/>
        <w:bottom w:val="none" w:sz="0" w:space="0" w:color="auto"/>
        <w:right w:val="none" w:sz="0" w:space="0" w:color="auto"/>
      </w:divBdr>
    </w:div>
    <w:div w:id="1135023959">
      <w:bodyDiv w:val="1"/>
      <w:marLeft w:val="0"/>
      <w:marRight w:val="0"/>
      <w:marTop w:val="0"/>
      <w:marBottom w:val="0"/>
      <w:divBdr>
        <w:top w:val="none" w:sz="0" w:space="0" w:color="auto"/>
        <w:left w:val="none" w:sz="0" w:space="0" w:color="auto"/>
        <w:bottom w:val="none" w:sz="0" w:space="0" w:color="auto"/>
        <w:right w:val="none" w:sz="0" w:space="0" w:color="auto"/>
      </w:divBdr>
    </w:div>
    <w:div w:id="1154763993">
      <w:bodyDiv w:val="1"/>
      <w:marLeft w:val="0"/>
      <w:marRight w:val="0"/>
      <w:marTop w:val="0"/>
      <w:marBottom w:val="0"/>
      <w:divBdr>
        <w:top w:val="none" w:sz="0" w:space="0" w:color="auto"/>
        <w:left w:val="none" w:sz="0" w:space="0" w:color="auto"/>
        <w:bottom w:val="none" w:sz="0" w:space="0" w:color="auto"/>
        <w:right w:val="none" w:sz="0" w:space="0" w:color="auto"/>
      </w:divBdr>
    </w:div>
    <w:div w:id="1203052924">
      <w:bodyDiv w:val="1"/>
      <w:marLeft w:val="0"/>
      <w:marRight w:val="0"/>
      <w:marTop w:val="0"/>
      <w:marBottom w:val="0"/>
      <w:divBdr>
        <w:top w:val="none" w:sz="0" w:space="0" w:color="auto"/>
        <w:left w:val="none" w:sz="0" w:space="0" w:color="auto"/>
        <w:bottom w:val="none" w:sz="0" w:space="0" w:color="auto"/>
        <w:right w:val="none" w:sz="0" w:space="0" w:color="auto"/>
      </w:divBdr>
    </w:div>
    <w:div w:id="1316690703">
      <w:bodyDiv w:val="1"/>
      <w:marLeft w:val="0"/>
      <w:marRight w:val="0"/>
      <w:marTop w:val="0"/>
      <w:marBottom w:val="0"/>
      <w:divBdr>
        <w:top w:val="none" w:sz="0" w:space="0" w:color="auto"/>
        <w:left w:val="none" w:sz="0" w:space="0" w:color="auto"/>
        <w:bottom w:val="none" w:sz="0" w:space="0" w:color="auto"/>
        <w:right w:val="none" w:sz="0" w:space="0" w:color="auto"/>
      </w:divBdr>
    </w:div>
    <w:div w:id="1410736687">
      <w:bodyDiv w:val="1"/>
      <w:marLeft w:val="0"/>
      <w:marRight w:val="0"/>
      <w:marTop w:val="0"/>
      <w:marBottom w:val="0"/>
      <w:divBdr>
        <w:top w:val="none" w:sz="0" w:space="0" w:color="auto"/>
        <w:left w:val="none" w:sz="0" w:space="0" w:color="auto"/>
        <w:bottom w:val="none" w:sz="0" w:space="0" w:color="auto"/>
        <w:right w:val="none" w:sz="0" w:space="0" w:color="auto"/>
      </w:divBdr>
    </w:div>
    <w:div w:id="1434012275">
      <w:bodyDiv w:val="1"/>
      <w:marLeft w:val="0"/>
      <w:marRight w:val="0"/>
      <w:marTop w:val="0"/>
      <w:marBottom w:val="0"/>
      <w:divBdr>
        <w:top w:val="none" w:sz="0" w:space="0" w:color="auto"/>
        <w:left w:val="none" w:sz="0" w:space="0" w:color="auto"/>
        <w:bottom w:val="none" w:sz="0" w:space="0" w:color="auto"/>
        <w:right w:val="none" w:sz="0" w:space="0" w:color="auto"/>
      </w:divBdr>
    </w:div>
    <w:div w:id="1445690430">
      <w:bodyDiv w:val="1"/>
      <w:marLeft w:val="0"/>
      <w:marRight w:val="0"/>
      <w:marTop w:val="0"/>
      <w:marBottom w:val="0"/>
      <w:divBdr>
        <w:top w:val="none" w:sz="0" w:space="0" w:color="auto"/>
        <w:left w:val="none" w:sz="0" w:space="0" w:color="auto"/>
        <w:bottom w:val="none" w:sz="0" w:space="0" w:color="auto"/>
        <w:right w:val="none" w:sz="0" w:space="0" w:color="auto"/>
      </w:divBdr>
    </w:div>
    <w:div w:id="1459176707">
      <w:bodyDiv w:val="1"/>
      <w:marLeft w:val="0"/>
      <w:marRight w:val="0"/>
      <w:marTop w:val="0"/>
      <w:marBottom w:val="0"/>
      <w:divBdr>
        <w:top w:val="none" w:sz="0" w:space="0" w:color="auto"/>
        <w:left w:val="none" w:sz="0" w:space="0" w:color="auto"/>
        <w:bottom w:val="none" w:sz="0" w:space="0" w:color="auto"/>
        <w:right w:val="none" w:sz="0" w:space="0" w:color="auto"/>
      </w:divBdr>
    </w:div>
    <w:div w:id="1564245489">
      <w:bodyDiv w:val="1"/>
      <w:marLeft w:val="0"/>
      <w:marRight w:val="0"/>
      <w:marTop w:val="0"/>
      <w:marBottom w:val="0"/>
      <w:divBdr>
        <w:top w:val="none" w:sz="0" w:space="0" w:color="auto"/>
        <w:left w:val="none" w:sz="0" w:space="0" w:color="auto"/>
        <w:bottom w:val="none" w:sz="0" w:space="0" w:color="auto"/>
        <w:right w:val="none" w:sz="0" w:space="0" w:color="auto"/>
      </w:divBdr>
    </w:div>
    <w:div w:id="1665088589">
      <w:bodyDiv w:val="1"/>
      <w:marLeft w:val="0"/>
      <w:marRight w:val="0"/>
      <w:marTop w:val="0"/>
      <w:marBottom w:val="0"/>
      <w:divBdr>
        <w:top w:val="none" w:sz="0" w:space="0" w:color="auto"/>
        <w:left w:val="none" w:sz="0" w:space="0" w:color="auto"/>
        <w:bottom w:val="none" w:sz="0" w:space="0" w:color="auto"/>
        <w:right w:val="none" w:sz="0" w:space="0" w:color="auto"/>
      </w:divBdr>
    </w:div>
    <w:div w:id="1678189459">
      <w:bodyDiv w:val="1"/>
      <w:marLeft w:val="0"/>
      <w:marRight w:val="0"/>
      <w:marTop w:val="0"/>
      <w:marBottom w:val="0"/>
      <w:divBdr>
        <w:top w:val="none" w:sz="0" w:space="0" w:color="auto"/>
        <w:left w:val="none" w:sz="0" w:space="0" w:color="auto"/>
        <w:bottom w:val="none" w:sz="0" w:space="0" w:color="auto"/>
        <w:right w:val="none" w:sz="0" w:space="0" w:color="auto"/>
      </w:divBdr>
    </w:div>
    <w:div w:id="1706715742">
      <w:bodyDiv w:val="1"/>
      <w:marLeft w:val="0"/>
      <w:marRight w:val="0"/>
      <w:marTop w:val="0"/>
      <w:marBottom w:val="0"/>
      <w:divBdr>
        <w:top w:val="none" w:sz="0" w:space="0" w:color="auto"/>
        <w:left w:val="none" w:sz="0" w:space="0" w:color="auto"/>
        <w:bottom w:val="none" w:sz="0" w:space="0" w:color="auto"/>
        <w:right w:val="none" w:sz="0" w:space="0" w:color="auto"/>
      </w:divBdr>
    </w:div>
    <w:div w:id="1727531768">
      <w:bodyDiv w:val="1"/>
      <w:marLeft w:val="0"/>
      <w:marRight w:val="0"/>
      <w:marTop w:val="0"/>
      <w:marBottom w:val="0"/>
      <w:divBdr>
        <w:top w:val="none" w:sz="0" w:space="0" w:color="auto"/>
        <w:left w:val="none" w:sz="0" w:space="0" w:color="auto"/>
        <w:bottom w:val="none" w:sz="0" w:space="0" w:color="auto"/>
        <w:right w:val="none" w:sz="0" w:space="0" w:color="auto"/>
      </w:divBdr>
    </w:div>
    <w:div w:id="1748577512">
      <w:bodyDiv w:val="1"/>
      <w:marLeft w:val="0"/>
      <w:marRight w:val="0"/>
      <w:marTop w:val="0"/>
      <w:marBottom w:val="0"/>
      <w:divBdr>
        <w:top w:val="none" w:sz="0" w:space="0" w:color="auto"/>
        <w:left w:val="none" w:sz="0" w:space="0" w:color="auto"/>
        <w:bottom w:val="none" w:sz="0" w:space="0" w:color="auto"/>
        <w:right w:val="none" w:sz="0" w:space="0" w:color="auto"/>
      </w:divBdr>
    </w:div>
    <w:div w:id="1750690678">
      <w:bodyDiv w:val="1"/>
      <w:marLeft w:val="0"/>
      <w:marRight w:val="0"/>
      <w:marTop w:val="0"/>
      <w:marBottom w:val="0"/>
      <w:divBdr>
        <w:top w:val="none" w:sz="0" w:space="0" w:color="auto"/>
        <w:left w:val="none" w:sz="0" w:space="0" w:color="auto"/>
        <w:bottom w:val="none" w:sz="0" w:space="0" w:color="auto"/>
        <w:right w:val="none" w:sz="0" w:space="0" w:color="auto"/>
      </w:divBdr>
    </w:div>
    <w:div w:id="1773041790">
      <w:bodyDiv w:val="1"/>
      <w:marLeft w:val="0"/>
      <w:marRight w:val="0"/>
      <w:marTop w:val="0"/>
      <w:marBottom w:val="0"/>
      <w:divBdr>
        <w:top w:val="none" w:sz="0" w:space="0" w:color="auto"/>
        <w:left w:val="none" w:sz="0" w:space="0" w:color="auto"/>
        <w:bottom w:val="none" w:sz="0" w:space="0" w:color="auto"/>
        <w:right w:val="none" w:sz="0" w:space="0" w:color="auto"/>
      </w:divBdr>
    </w:div>
    <w:div w:id="1788037226">
      <w:bodyDiv w:val="1"/>
      <w:marLeft w:val="0"/>
      <w:marRight w:val="0"/>
      <w:marTop w:val="0"/>
      <w:marBottom w:val="0"/>
      <w:divBdr>
        <w:top w:val="none" w:sz="0" w:space="0" w:color="auto"/>
        <w:left w:val="none" w:sz="0" w:space="0" w:color="auto"/>
        <w:bottom w:val="none" w:sz="0" w:space="0" w:color="auto"/>
        <w:right w:val="none" w:sz="0" w:space="0" w:color="auto"/>
      </w:divBdr>
    </w:div>
    <w:div w:id="1815759070">
      <w:bodyDiv w:val="1"/>
      <w:marLeft w:val="0"/>
      <w:marRight w:val="0"/>
      <w:marTop w:val="0"/>
      <w:marBottom w:val="0"/>
      <w:divBdr>
        <w:top w:val="none" w:sz="0" w:space="0" w:color="auto"/>
        <w:left w:val="none" w:sz="0" w:space="0" w:color="auto"/>
        <w:bottom w:val="none" w:sz="0" w:space="0" w:color="auto"/>
        <w:right w:val="none" w:sz="0" w:space="0" w:color="auto"/>
      </w:divBdr>
    </w:div>
    <w:div w:id="1880242169">
      <w:bodyDiv w:val="1"/>
      <w:marLeft w:val="0"/>
      <w:marRight w:val="0"/>
      <w:marTop w:val="0"/>
      <w:marBottom w:val="0"/>
      <w:divBdr>
        <w:top w:val="none" w:sz="0" w:space="0" w:color="auto"/>
        <w:left w:val="none" w:sz="0" w:space="0" w:color="auto"/>
        <w:bottom w:val="none" w:sz="0" w:space="0" w:color="auto"/>
        <w:right w:val="none" w:sz="0" w:space="0" w:color="auto"/>
      </w:divBdr>
    </w:div>
    <w:div w:id="1956016761">
      <w:bodyDiv w:val="1"/>
      <w:marLeft w:val="0"/>
      <w:marRight w:val="0"/>
      <w:marTop w:val="0"/>
      <w:marBottom w:val="0"/>
      <w:divBdr>
        <w:top w:val="none" w:sz="0" w:space="0" w:color="auto"/>
        <w:left w:val="none" w:sz="0" w:space="0" w:color="auto"/>
        <w:bottom w:val="none" w:sz="0" w:space="0" w:color="auto"/>
        <w:right w:val="none" w:sz="0" w:space="0" w:color="auto"/>
      </w:divBdr>
    </w:div>
    <w:div w:id="2085639869">
      <w:bodyDiv w:val="1"/>
      <w:marLeft w:val="0"/>
      <w:marRight w:val="0"/>
      <w:marTop w:val="0"/>
      <w:marBottom w:val="0"/>
      <w:divBdr>
        <w:top w:val="none" w:sz="0" w:space="0" w:color="auto"/>
        <w:left w:val="none" w:sz="0" w:space="0" w:color="auto"/>
        <w:bottom w:val="none" w:sz="0" w:space="0" w:color="auto"/>
        <w:right w:val="none" w:sz="0" w:space="0" w:color="auto"/>
      </w:divBdr>
    </w:div>
    <w:div w:id="2120366011">
      <w:bodyDiv w:val="1"/>
      <w:marLeft w:val="0"/>
      <w:marRight w:val="0"/>
      <w:marTop w:val="0"/>
      <w:marBottom w:val="0"/>
      <w:divBdr>
        <w:top w:val="none" w:sz="0" w:space="0" w:color="auto"/>
        <w:left w:val="none" w:sz="0" w:space="0" w:color="auto"/>
        <w:bottom w:val="none" w:sz="0" w:space="0" w:color="auto"/>
        <w:right w:val="none" w:sz="0" w:space="0" w:color="auto"/>
      </w:divBdr>
    </w:div>
    <w:div w:id="213798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hoperdanasinag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5AB3-D686-4151-A327-DB910EDE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4537</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LENOVO</cp:lastModifiedBy>
  <cp:revision>11</cp:revision>
  <cp:lastPrinted>2019-07-12T07:12:00Z</cp:lastPrinted>
  <dcterms:created xsi:type="dcterms:W3CDTF">2022-06-25T05:44:00Z</dcterms:created>
  <dcterms:modified xsi:type="dcterms:W3CDTF">2022-06-27T03:12:00Z</dcterms:modified>
</cp:coreProperties>
</file>