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8" w:rsidRDefault="006D29C8" w:rsidP="006D29C8">
      <w:pPr>
        <w:framePr w:w="9360" w:hSpace="187" w:vSpace="187" w:wrap="notBeside" w:vAnchor="text" w:hAnchor="page" w:xAlign="center" w:y="1"/>
        <w:spacing w:line="360" w:lineRule="auto"/>
        <w:jc w:val="center"/>
        <w:rPr>
          <w:rFonts w:asciiTheme="majorBidi" w:hAnsiTheme="majorBidi" w:cstheme="majorBidi"/>
          <w:b/>
          <w:sz w:val="24"/>
          <w:szCs w:val="24"/>
        </w:rPr>
      </w:pPr>
      <w:r w:rsidRPr="002B3977">
        <w:rPr>
          <w:b/>
          <w:sz w:val="24"/>
          <w:szCs w:val="24"/>
        </w:rPr>
        <w:t xml:space="preserve">PENGARUH </w:t>
      </w:r>
      <w:r w:rsidRPr="004533BE">
        <w:rPr>
          <w:b/>
          <w:sz w:val="24"/>
          <w:szCs w:val="24"/>
        </w:rPr>
        <w:t>BEBERAPA JENIS BAHAN ORGANIK DAN LAMA DEKOMPOSISI TERHADAP PERTUMBUHAN BIBIT KELAPA SAWIT DI PRE NURSER</w:t>
      </w:r>
      <w:r>
        <w:rPr>
          <w:b/>
          <w:sz w:val="24"/>
          <w:szCs w:val="24"/>
        </w:rPr>
        <w:t>Y</w:t>
      </w:r>
    </w:p>
    <w:p w:rsidR="0086498F" w:rsidRDefault="0086498F"/>
    <w:p w:rsidR="0086498F" w:rsidRDefault="006D29C8">
      <w:pPr>
        <w:spacing w:line="276" w:lineRule="auto"/>
        <w:ind w:right="-7"/>
        <w:jc w:val="center"/>
        <w:rPr>
          <w:b/>
          <w:sz w:val="24"/>
          <w:szCs w:val="24"/>
          <w:vertAlign w:val="superscript"/>
        </w:rPr>
      </w:pPr>
      <w:r>
        <w:rPr>
          <w:b/>
          <w:sz w:val="24"/>
          <w:szCs w:val="24"/>
          <w:lang w:val="id-ID"/>
        </w:rPr>
        <w:t>Dicky Firdaus</w:t>
      </w:r>
      <w:r w:rsidR="009505E7">
        <w:rPr>
          <w:b/>
          <w:sz w:val="24"/>
          <w:szCs w:val="24"/>
          <w:vertAlign w:val="superscript"/>
        </w:rPr>
        <w:t>1</w:t>
      </w:r>
      <w:r>
        <w:rPr>
          <w:b/>
          <w:sz w:val="24"/>
          <w:szCs w:val="24"/>
        </w:rPr>
        <w:t xml:space="preserve">, </w:t>
      </w:r>
      <w:r>
        <w:rPr>
          <w:b/>
          <w:sz w:val="24"/>
          <w:szCs w:val="24"/>
          <w:lang w:val="id-ID"/>
        </w:rPr>
        <w:t>Abdul Mu’in</w:t>
      </w:r>
      <w:r w:rsidR="009505E7">
        <w:rPr>
          <w:b/>
          <w:sz w:val="24"/>
          <w:szCs w:val="24"/>
          <w:vertAlign w:val="superscript"/>
        </w:rPr>
        <w:t>2</w:t>
      </w:r>
      <w:r>
        <w:rPr>
          <w:b/>
          <w:sz w:val="24"/>
          <w:szCs w:val="24"/>
        </w:rPr>
        <w:t xml:space="preserve">, </w:t>
      </w:r>
      <w:r>
        <w:rPr>
          <w:b/>
          <w:sz w:val="24"/>
          <w:szCs w:val="24"/>
          <w:lang w:val="id-ID"/>
        </w:rPr>
        <w:t>Hanger Gahara Mawandha</w:t>
      </w:r>
      <w:r w:rsidR="009505E7">
        <w:rPr>
          <w:b/>
          <w:sz w:val="24"/>
          <w:szCs w:val="24"/>
          <w:vertAlign w:val="superscript"/>
        </w:rPr>
        <w:t>2</w:t>
      </w:r>
      <w:r w:rsidR="009505E7">
        <w:rPr>
          <w:b/>
          <w:sz w:val="24"/>
          <w:szCs w:val="24"/>
        </w:rPr>
        <w:t xml:space="preserve"> </w:t>
      </w:r>
    </w:p>
    <w:p w:rsidR="006D29C8" w:rsidRPr="00A402CD" w:rsidRDefault="00A402CD" w:rsidP="006D29C8">
      <w:pPr>
        <w:pStyle w:val="Default"/>
        <w:ind w:firstLine="2160"/>
        <w:rPr>
          <w:rFonts w:ascii="Times New Roman" w:hAnsi="Times New Roman" w:cs="Times New Roman"/>
        </w:rPr>
      </w:pPr>
      <w:r w:rsidRPr="00A402CD">
        <w:rPr>
          <w:rFonts w:ascii="Times New Roman" w:hAnsi="Times New Roman" w:cs="Times New Roman"/>
        </w:rPr>
        <w:t>¹Mahasiswa Fakultas Pertanian I</w:t>
      </w:r>
      <w:r w:rsidR="006D29C8" w:rsidRPr="00A402CD">
        <w:rPr>
          <w:rFonts w:ascii="Times New Roman" w:hAnsi="Times New Roman" w:cs="Times New Roman"/>
        </w:rPr>
        <w:t xml:space="preserve">NSTIPER </w:t>
      </w:r>
    </w:p>
    <w:p w:rsidR="006D29C8" w:rsidRPr="00A402CD" w:rsidRDefault="006D29C8" w:rsidP="006D29C8">
      <w:pPr>
        <w:spacing w:line="276" w:lineRule="auto"/>
        <w:jc w:val="center"/>
        <w:rPr>
          <w:sz w:val="24"/>
          <w:szCs w:val="24"/>
        </w:rPr>
      </w:pPr>
      <w:r w:rsidRPr="00A402CD">
        <w:rPr>
          <w:sz w:val="24"/>
          <w:szCs w:val="24"/>
        </w:rPr>
        <w:t>²Dosen Fakultas Pertanian INSTIPER</w:t>
      </w:r>
    </w:p>
    <w:p w:rsidR="0086498F" w:rsidRDefault="0086498F">
      <w:pPr>
        <w:spacing w:line="276" w:lineRule="auto"/>
        <w:jc w:val="center"/>
        <w:rPr>
          <w:sz w:val="24"/>
          <w:szCs w:val="24"/>
        </w:rPr>
      </w:pPr>
    </w:p>
    <w:p w:rsidR="006D29C8" w:rsidRPr="00A402CD" w:rsidRDefault="006D29C8" w:rsidP="00C308AE">
      <w:pPr>
        <w:spacing w:line="276" w:lineRule="auto"/>
        <w:rPr>
          <w:sz w:val="24"/>
          <w:szCs w:val="24"/>
        </w:rPr>
        <w:sectPr w:rsidR="006D29C8" w:rsidRPr="00A402CD">
          <w:headerReference w:type="even" r:id="rId9"/>
          <w:headerReference w:type="default" r:id="rId10"/>
          <w:footerReference w:type="even" r:id="rId11"/>
          <w:headerReference w:type="first" r:id="rId12"/>
          <w:footerReference w:type="first" r:id="rId13"/>
          <w:pgSz w:w="11907" w:h="16840"/>
          <w:pgMar w:top="1440" w:right="1440" w:bottom="1440" w:left="1440" w:header="737" w:footer="737" w:gutter="0"/>
          <w:pgNumType w:start="1"/>
          <w:cols w:space="720" w:equalWidth="0">
            <w:col w:w="9025" w:space="0"/>
          </w:cols>
        </w:sectPr>
      </w:pPr>
    </w:p>
    <w:p w:rsidR="0086498F" w:rsidRPr="00A402CD" w:rsidRDefault="0086498F">
      <w:pPr>
        <w:spacing w:line="276" w:lineRule="auto"/>
        <w:jc w:val="both"/>
        <w:rPr>
          <w:sz w:val="24"/>
          <w:szCs w:val="24"/>
        </w:rPr>
      </w:pPr>
      <w:bookmarkStart w:id="0" w:name="_heading=h.gjdgxs" w:colFirst="0" w:colLast="0"/>
      <w:bookmarkEnd w:id="0"/>
    </w:p>
    <w:p w:rsidR="0086498F" w:rsidRDefault="009505E7" w:rsidP="007313E2">
      <w:pPr>
        <w:jc w:val="center"/>
        <w:rPr>
          <w:b/>
          <w:sz w:val="24"/>
          <w:szCs w:val="24"/>
        </w:rPr>
      </w:pPr>
      <w:r>
        <w:rPr>
          <w:b/>
          <w:sz w:val="24"/>
          <w:szCs w:val="24"/>
        </w:rPr>
        <w:t>ABSTRAK</w:t>
      </w:r>
    </w:p>
    <w:p w:rsidR="00830CE8" w:rsidRDefault="00E96379" w:rsidP="00A402CD">
      <w:pPr>
        <w:ind w:firstLine="720"/>
        <w:jc w:val="both"/>
        <w:rPr>
          <w:sz w:val="24"/>
          <w:szCs w:val="24"/>
          <w:lang w:val="id-ID"/>
        </w:rPr>
      </w:pPr>
      <w:r>
        <w:rPr>
          <w:sz w:val="24"/>
          <w:szCs w:val="24"/>
          <w:lang w:val="id-ID"/>
        </w:rPr>
        <w:t xml:space="preserve">Penelitian ini memiliki </w:t>
      </w:r>
      <w:r w:rsidR="00830CE8" w:rsidRPr="003C0AA1">
        <w:rPr>
          <w:sz w:val="24"/>
          <w:szCs w:val="24"/>
          <w:lang w:val="id-ID"/>
        </w:rPr>
        <w:t xml:space="preserve">tujuan untuk mengetahui pengaruh jenis bahan organik dan lama dekomposisi terhadap pertumbumhan bibit kelapa sawit di </w:t>
      </w:r>
      <w:r w:rsidR="00830CE8" w:rsidRPr="003C0AA1">
        <w:rPr>
          <w:i/>
          <w:sz w:val="24"/>
          <w:szCs w:val="24"/>
          <w:lang w:val="id-ID"/>
        </w:rPr>
        <w:t>pre nursery</w:t>
      </w:r>
      <w:r w:rsidR="00830CE8" w:rsidRPr="003C0AA1">
        <w:rPr>
          <w:sz w:val="24"/>
          <w:szCs w:val="24"/>
          <w:lang w:val="id-ID"/>
        </w:rPr>
        <w:t xml:space="preserve">. Penelitian di laksanakan di kebun pendidikan dan penelitian (KP2) institut pertanian STIPER Yogyakarta yang terletak di desa Maguwoharjo, Kecamatan Depok, Kabupaten Sleman, Provinsi Daerah istimewah Yogyakarta. Metode yang digunakan adalah rancangan percobaan factorial yang di susun dalam rancangan acak lengkap (RAL), yang terdiri dari dua faktor. Faktor yang pertama adalah jenis bahan organik </w:t>
      </w:r>
      <w:r w:rsidR="00830CE8" w:rsidRPr="003C0AA1">
        <w:rPr>
          <w:sz w:val="24"/>
          <w:szCs w:val="24"/>
          <w:lang w:val="es-US"/>
        </w:rPr>
        <w:t>yang terdiri dari 4</w:t>
      </w:r>
      <w:r w:rsidR="00830CE8" w:rsidRPr="003C0AA1">
        <w:rPr>
          <w:sz w:val="24"/>
          <w:szCs w:val="24"/>
        </w:rPr>
        <w:t xml:space="preserve"> </w:t>
      </w:r>
      <w:r w:rsidR="00830CE8" w:rsidRPr="003C0AA1">
        <w:rPr>
          <w:sz w:val="24"/>
          <w:szCs w:val="24"/>
          <w:lang w:val="es-US"/>
        </w:rPr>
        <w:t>aras yaitu ;  tanpa bahan organik</w:t>
      </w:r>
      <w:r w:rsidR="00830CE8" w:rsidRPr="003C0AA1">
        <w:rPr>
          <w:color w:val="FF0000"/>
          <w:sz w:val="24"/>
          <w:szCs w:val="24"/>
          <w:lang w:val="es-US"/>
        </w:rPr>
        <w:t xml:space="preserve"> </w:t>
      </w:r>
      <w:r w:rsidR="00830CE8" w:rsidRPr="003C0AA1">
        <w:rPr>
          <w:sz w:val="24"/>
          <w:szCs w:val="24"/>
          <w:lang w:val="es-US"/>
        </w:rPr>
        <w:t xml:space="preserve">(kontrol), </w:t>
      </w:r>
      <w:r w:rsidR="00830CE8" w:rsidRPr="003C0AA1">
        <w:rPr>
          <w:i/>
          <w:iCs/>
          <w:sz w:val="24"/>
          <w:szCs w:val="24"/>
          <w:lang w:val="es-US"/>
        </w:rPr>
        <w:t>Imperata cylindrika</w:t>
      </w:r>
      <w:r w:rsidR="00830CE8" w:rsidRPr="003C0AA1">
        <w:rPr>
          <w:sz w:val="24"/>
          <w:szCs w:val="24"/>
          <w:lang w:val="es-US"/>
        </w:rPr>
        <w:t xml:space="preserve"> , </w:t>
      </w:r>
      <w:r w:rsidR="00830CE8" w:rsidRPr="003C0AA1">
        <w:rPr>
          <w:i/>
          <w:iCs/>
          <w:sz w:val="24"/>
          <w:szCs w:val="24"/>
          <w:lang w:val="es-US"/>
        </w:rPr>
        <w:t>Chromolaena odorata</w:t>
      </w:r>
      <w:r w:rsidR="00830CE8" w:rsidRPr="003C0AA1">
        <w:rPr>
          <w:sz w:val="24"/>
          <w:szCs w:val="24"/>
          <w:lang w:val="es-US"/>
        </w:rPr>
        <w:t xml:space="preserve"> dan  </w:t>
      </w:r>
      <w:r w:rsidR="00830CE8" w:rsidRPr="003C0AA1">
        <w:rPr>
          <w:i/>
          <w:iCs/>
          <w:sz w:val="24"/>
          <w:szCs w:val="24"/>
          <w:lang w:val="es-US"/>
        </w:rPr>
        <w:t>Mucuna bracteata</w:t>
      </w:r>
      <w:r w:rsidR="00830CE8" w:rsidRPr="003C0AA1">
        <w:rPr>
          <w:sz w:val="24"/>
          <w:szCs w:val="24"/>
          <w:lang w:val="es-US"/>
        </w:rPr>
        <w:t xml:space="preserve"> . Faktor kedua adalah lama dekomposisi yang terdiri dari 3 aras yaitu, 1 minggu, 2 minggu, dan 3 minggu.</w:t>
      </w:r>
      <w:r w:rsidR="00830CE8" w:rsidRPr="003C0AA1">
        <w:rPr>
          <w:sz w:val="24"/>
          <w:szCs w:val="24"/>
          <w:lang w:val="id-ID"/>
        </w:rPr>
        <w:t xml:space="preserve"> Dari hasil analisis menunjukan jenis bahan organik memberikan pengaruh serta intraksi terhadap beberapa parameter. Pada lama dekomposisi menunjukan adanya </w:t>
      </w:r>
      <w:r w:rsidR="00830CE8">
        <w:rPr>
          <w:sz w:val="24"/>
          <w:szCs w:val="24"/>
          <w:lang w:val="id-ID"/>
        </w:rPr>
        <w:t>intraksi dan pengaruh</w:t>
      </w:r>
      <w:r w:rsidR="00830CE8" w:rsidRPr="003C0AA1">
        <w:rPr>
          <w:sz w:val="24"/>
          <w:szCs w:val="24"/>
          <w:lang w:val="id-ID"/>
        </w:rPr>
        <w:t xml:space="preserve"> terhadap beberapa parameter. Pada intraksi perlakuan jenis bahan organik dan lama dekomposisi menunjukan  hasil beda nyata terhadap beberapa parameter.</w:t>
      </w:r>
    </w:p>
    <w:p w:rsidR="00830CE8" w:rsidRDefault="00830CE8" w:rsidP="00830CE8">
      <w:pPr>
        <w:jc w:val="both"/>
        <w:rPr>
          <w:b/>
          <w:sz w:val="24"/>
          <w:szCs w:val="24"/>
          <w:lang w:val="id-ID"/>
        </w:rPr>
      </w:pPr>
    </w:p>
    <w:p w:rsidR="0086498F" w:rsidRPr="00BF5C1F" w:rsidRDefault="00830CE8" w:rsidP="00BF5C1F">
      <w:pPr>
        <w:jc w:val="both"/>
        <w:rPr>
          <w:sz w:val="24"/>
          <w:szCs w:val="24"/>
          <w:lang w:val="id-ID"/>
        </w:rPr>
        <w:sectPr w:rsidR="0086498F" w:rsidRPr="00BF5C1F">
          <w:type w:val="continuous"/>
          <w:pgSz w:w="11907" w:h="16840"/>
          <w:pgMar w:top="1418" w:right="1134" w:bottom="1418" w:left="1134" w:header="431" w:footer="107" w:gutter="0"/>
          <w:pgNumType w:start="1"/>
          <w:cols w:space="720" w:equalWidth="0">
            <w:col w:w="9637" w:space="0"/>
          </w:cols>
        </w:sectPr>
      </w:pPr>
      <w:r>
        <w:rPr>
          <w:b/>
          <w:sz w:val="24"/>
          <w:szCs w:val="24"/>
          <w:lang w:val="id-ID"/>
        </w:rPr>
        <w:t>Kata Kunci:</w:t>
      </w:r>
      <w:r w:rsidR="00A82880">
        <w:rPr>
          <w:sz w:val="24"/>
          <w:szCs w:val="24"/>
          <w:lang w:val="id-ID"/>
        </w:rPr>
        <w:t xml:space="preserve"> Pembibitan, bahan organik , </w:t>
      </w:r>
      <w:r w:rsidR="00BF5C1F">
        <w:rPr>
          <w:sz w:val="24"/>
          <w:szCs w:val="24"/>
          <w:lang w:val="id-ID"/>
        </w:rPr>
        <w:t xml:space="preserve"> dekomposis</w:t>
      </w:r>
      <w:r w:rsidR="00A82880">
        <w:rPr>
          <w:sz w:val="24"/>
          <w:szCs w:val="24"/>
          <w:lang w:val="id-ID"/>
        </w:rPr>
        <w:t>i</w:t>
      </w:r>
    </w:p>
    <w:p w:rsidR="0086498F" w:rsidRPr="00BF5C1F" w:rsidRDefault="009505E7" w:rsidP="00DB071C">
      <w:pPr>
        <w:pStyle w:val="Heading1"/>
        <w:numPr>
          <w:ilvl w:val="0"/>
          <w:numId w:val="0"/>
        </w:numPr>
        <w:ind w:left="720" w:hanging="294"/>
        <w:jc w:val="both"/>
        <w:rPr>
          <w:b/>
          <w:sz w:val="24"/>
          <w:szCs w:val="24"/>
        </w:rPr>
      </w:pPr>
      <w:r w:rsidRPr="00BF5C1F">
        <w:rPr>
          <w:b/>
          <w:sz w:val="24"/>
          <w:szCs w:val="24"/>
        </w:rPr>
        <w:lastRenderedPageBreak/>
        <w:t>PENDAHULUAN</w:t>
      </w:r>
    </w:p>
    <w:p w:rsidR="00D46787" w:rsidRPr="00BF5C1F" w:rsidRDefault="00D46787" w:rsidP="00DB071C">
      <w:pPr>
        <w:pStyle w:val="SUBBAB"/>
        <w:numPr>
          <w:ilvl w:val="0"/>
          <w:numId w:val="0"/>
        </w:numPr>
        <w:tabs>
          <w:tab w:val="clear" w:pos="3544"/>
          <w:tab w:val="left" w:pos="880"/>
        </w:tabs>
        <w:ind w:left="426" w:firstLine="567"/>
        <w:rPr>
          <w:rFonts w:ascii="Times New Roman" w:hAnsi="Times New Roman" w:cs="Times New Roman"/>
        </w:rPr>
        <w:sectPr w:rsidR="00D46787" w:rsidRPr="00BF5C1F" w:rsidSect="00312698">
          <w:type w:val="continuous"/>
          <w:pgSz w:w="11906" w:h="16838"/>
          <w:pgMar w:top="2268" w:right="1701" w:bottom="1701" w:left="2268" w:header="708" w:footer="708" w:gutter="0"/>
          <w:cols w:num="2" w:space="708"/>
          <w:docGrid w:linePitch="360"/>
        </w:sectPr>
      </w:pPr>
    </w:p>
    <w:p w:rsidR="00830CE8" w:rsidRPr="00BF5C1F" w:rsidRDefault="00830CE8" w:rsidP="00DB071C">
      <w:pPr>
        <w:pStyle w:val="SUBBAB"/>
        <w:numPr>
          <w:ilvl w:val="0"/>
          <w:numId w:val="0"/>
        </w:numPr>
        <w:tabs>
          <w:tab w:val="clear" w:pos="3544"/>
          <w:tab w:val="left" w:pos="880"/>
        </w:tabs>
        <w:ind w:left="426" w:firstLine="567"/>
        <w:rPr>
          <w:rFonts w:ascii="Times New Roman" w:hAnsi="Times New Roman" w:cs="Times New Roman"/>
          <w:b w:val="0"/>
          <w:bCs w:val="0"/>
        </w:rPr>
      </w:pPr>
      <w:r w:rsidRPr="00BF5C1F">
        <w:rPr>
          <w:rFonts w:ascii="Times New Roman" w:hAnsi="Times New Roman" w:cs="Times New Roman"/>
          <w:b w:val="0"/>
          <w:bCs w:val="0"/>
        </w:rPr>
        <w:lastRenderedPageBreak/>
        <w:t>Kelapa sawit</w:t>
      </w:r>
      <w:r w:rsidRPr="00BF5C1F">
        <w:rPr>
          <w:rFonts w:ascii="Times New Roman" w:hAnsi="Times New Roman" w:cs="Times New Roman"/>
          <w:b w:val="0"/>
          <w:bCs w:val="0"/>
          <w:lang w:val="id-ID"/>
        </w:rPr>
        <w:t xml:space="preserve"> (Elaeis guineensis </w:t>
      </w:r>
      <w:r w:rsidRPr="00BF5C1F">
        <w:rPr>
          <w:rFonts w:ascii="Times New Roman" w:hAnsi="Times New Roman" w:cs="Times New Roman"/>
          <w:b w:val="0"/>
          <w:bCs w:val="0"/>
          <w:iCs/>
          <w:lang w:val="id-ID"/>
        </w:rPr>
        <w:t>Jacq)</w:t>
      </w:r>
      <w:r w:rsidRPr="00BF5C1F">
        <w:rPr>
          <w:rFonts w:ascii="Times New Roman" w:hAnsi="Times New Roman" w:cs="Times New Roman"/>
          <w:b w:val="0"/>
          <w:bCs w:val="0"/>
        </w:rPr>
        <w:t xml:space="preserve"> merupakan salah satu komoditas perkebunan yang peranannya cukup penting bagi perekonomian nasional khususnya sebagai penyedia lapangan kerja sumber pendapatan dan devisa</w:t>
      </w:r>
      <w:r w:rsidRPr="00BF5C1F">
        <w:rPr>
          <w:rFonts w:ascii="Times New Roman" w:hAnsi="Times New Roman" w:cs="Times New Roman"/>
          <w:b w:val="0"/>
          <w:bCs w:val="0"/>
          <w:lang w:val="id-ID"/>
        </w:rPr>
        <w:t>, dan merupakan penyedia lapangan kerja di Indonesia.</w:t>
      </w:r>
      <w:r w:rsidRPr="00BF5C1F">
        <w:rPr>
          <w:rFonts w:ascii="Times New Roman" w:hAnsi="Times New Roman" w:cs="Times New Roman"/>
          <w:b w:val="0"/>
          <w:bCs w:val="0"/>
        </w:rPr>
        <w:t xml:space="preserve"> Di</w:t>
      </w:r>
      <w:r w:rsidRPr="00BF5C1F">
        <w:rPr>
          <w:rFonts w:ascii="Times New Roman" w:hAnsi="Times New Roman" w:cs="Times New Roman"/>
          <w:b w:val="0"/>
          <w:bCs w:val="0"/>
          <w:lang w:val="id-ID"/>
        </w:rPr>
        <w:t xml:space="preserve"> </w:t>
      </w:r>
      <w:r w:rsidRPr="00BF5C1F">
        <w:rPr>
          <w:rFonts w:ascii="Times New Roman" w:hAnsi="Times New Roman" w:cs="Times New Roman"/>
          <w:b w:val="0"/>
          <w:bCs w:val="0"/>
        </w:rPr>
        <w:t>samping itu kelapa sawit juga berperan dalam mendorong pengembangan wilayah dan agro industry.</w:t>
      </w:r>
    </w:p>
    <w:p w:rsidR="00830CE8" w:rsidRPr="00BF5C1F" w:rsidRDefault="00170364" w:rsidP="00DB071C">
      <w:pPr>
        <w:pStyle w:val="ListParagraph"/>
        <w:tabs>
          <w:tab w:val="left" w:pos="880"/>
        </w:tabs>
        <w:spacing w:after="0" w:line="480" w:lineRule="auto"/>
        <w:ind w:left="426" w:firstLine="567"/>
        <w:jc w:val="both"/>
        <w:rPr>
          <w:rFonts w:ascii="Times New Roman" w:hAnsi="Times New Roman"/>
          <w:sz w:val="24"/>
          <w:szCs w:val="24"/>
        </w:rPr>
      </w:pPr>
      <w:r>
        <w:rPr>
          <w:rFonts w:ascii="Times New Roman" w:hAnsi="Times New Roman"/>
          <w:sz w:val="24"/>
          <w:szCs w:val="24"/>
        </w:rPr>
        <w:t>Pupuk organik ialah</w:t>
      </w:r>
      <w:r w:rsidR="00830CE8" w:rsidRPr="00BF5C1F">
        <w:rPr>
          <w:rFonts w:ascii="Times New Roman" w:hAnsi="Times New Roman"/>
          <w:sz w:val="24"/>
          <w:szCs w:val="24"/>
        </w:rPr>
        <w:t xml:space="preserve"> pupuk yang berasal dari bahan tanam</w:t>
      </w:r>
      <w:r>
        <w:rPr>
          <w:rFonts w:ascii="Times New Roman" w:hAnsi="Times New Roman"/>
          <w:sz w:val="24"/>
          <w:szCs w:val="24"/>
        </w:rPr>
        <w:t>an dan hewan yang dapat di uabh</w:t>
      </w:r>
      <w:r w:rsidR="00830CE8" w:rsidRPr="00BF5C1F">
        <w:rPr>
          <w:rFonts w:ascii="Times New Roman" w:hAnsi="Times New Roman"/>
          <w:sz w:val="24"/>
          <w:szCs w:val="24"/>
        </w:rPr>
        <w:t xml:space="preserve"> menjadi hara</w:t>
      </w:r>
      <w:r>
        <w:rPr>
          <w:rFonts w:ascii="Times New Roman" w:hAnsi="Times New Roman"/>
          <w:sz w:val="24"/>
          <w:szCs w:val="24"/>
          <w:lang w:val="id-ID"/>
        </w:rPr>
        <w:t xml:space="preserve"> yang</w:t>
      </w:r>
      <w:r w:rsidR="00830CE8" w:rsidRPr="00BF5C1F">
        <w:rPr>
          <w:rFonts w:ascii="Times New Roman" w:hAnsi="Times New Roman"/>
          <w:sz w:val="24"/>
          <w:szCs w:val="24"/>
        </w:rPr>
        <w:t xml:space="preserve"> tersedia bagi tanaman</w:t>
      </w:r>
      <w:r>
        <w:rPr>
          <w:rFonts w:ascii="Times New Roman" w:hAnsi="Times New Roman"/>
          <w:sz w:val="24"/>
          <w:szCs w:val="24"/>
          <w:lang w:val="id-ID"/>
        </w:rPr>
        <w:t xml:space="preserve"> untuk proses pertumbuhan</w:t>
      </w:r>
      <w:r w:rsidR="00830CE8" w:rsidRPr="00BF5C1F">
        <w:rPr>
          <w:rFonts w:ascii="Times New Roman" w:hAnsi="Times New Roman"/>
          <w:sz w:val="24"/>
          <w:szCs w:val="24"/>
        </w:rPr>
        <w:t>. Pemberian pupuk organik juga diharapkan dapat meningkatkan kadar bahan organik tanah. Bahan organik juga dapat m</w:t>
      </w:r>
      <w:r>
        <w:rPr>
          <w:rFonts w:ascii="Times New Roman" w:hAnsi="Times New Roman"/>
          <w:sz w:val="24"/>
          <w:szCs w:val="24"/>
          <w:lang w:val="id-ID"/>
        </w:rPr>
        <w:t>enyediakan</w:t>
      </w:r>
      <w:r w:rsidR="00830CE8" w:rsidRPr="00BF5C1F">
        <w:rPr>
          <w:rFonts w:ascii="Times New Roman" w:hAnsi="Times New Roman"/>
          <w:sz w:val="24"/>
          <w:szCs w:val="24"/>
        </w:rPr>
        <w:t xml:space="preserve"> kebutuhan hara makro dan mikro </w:t>
      </w:r>
      <w:r>
        <w:rPr>
          <w:rFonts w:ascii="Times New Roman" w:hAnsi="Times New Roman"/>
          <w:sz w:val="24"/>
          <w:szCs w:val="24"/>
          <w:lang w:val="id-ID"/>
        </w:rPr>
        <w:t xml:space="preserve">yang di butuhkan </w:t>
      </w:r>
      <w:r w:rsidR="00830CE8" w:rsidRPr="00BF5C1F">
        <w:rPr>
          <w:rFonts w:ascii="Times New Roman" w:hAnsi="Times New Roman"/>
          <w:sz w:val="24"/>
          <w:szCs w:val="24"/>
        </w:rPr>
        <w:t>ta</w:t>
      </w:r>
      <w:r>
        <w:rPr>
          <w:rFonts w:ascii="Times New Roman" w:hAnsi="Times New Roman"/>
          <w:sz w:val="24"/>
          <w:szCs w:val="24"/>
        </w:rPr>
        <w:t>naman, serta dapat menggantikan</w:t>
      </w:r>
      <w:r w:rsidR="00830CE8" w:rsidRPr="00BF5C1F">
        <w:rPr>
          <w:rFonts w:ascii="Times New Roman" w:hAnsi="Times New Roman"/>
          <w:sz w:val="24"/>
          <w:szCs w:val="24"/>
        </w:rPr>
        <w:t xml:space="preserve"> hara-hara yang berasal dari pupuk anorganik</w:t>
      </w:r>
      <w:r>
        <w:rPr>
          <w:rFonts w:ascii="Times New Roman" w:hAnsi="Times New Roman"/>
          <w:sz w:val="24"/>
          <w:szCs w:val="24"/>
          <w:lang w:val="id-ID"/>
        </w:rPr>
        <w:t xml:space="preserve"> atau kimia</w:t>
      </w:r>
      <w:r>
        <w:rPr>
          <w:rFonts w:ascii="Times New Roman" w:hAnsi="Times New Roman"/>
          <w:sz w:val="24"/>
          <w:szCs w:val="24"/>
        </w:rPr>
        <w:t>. Dengan adanya</w:t>
      </w:r>
      <w:r w:rsidR="00830CE8" w:rsidRPr="00BF5C1F">
        <w:rPr>
          <w:rFonts w:ascii="Times New Roman" w:hAnsi="Times New Roman"/>
          <w:sz w:val="24"/>
          <w:szCs w:val="24"/>
        </w:rPr>
        <w:t xml:space="preserve"> pupuk kompos yang me</w:t>
      </w:r>
      <w:r>
        <w:rPr>
          <w:rFonts w:ascii="Times New Roman" w:hAnsi="Times New Roman"/>
          <w:sz w:val="24"/>
          <w:szCs w:val="24"/>
        </w:rPr>
        <w:t>limpah di sekitar kita dan jarang dimanfaatkan secara maksimal</w:t>
      </w:r>
      <w:r w:rsidR="00830CE8" w:rsidRPr="00BF5C1F">
        <w:rPr>
          <w:rFonts w:ascii="Times New Roman" w:hAnsi="Times New Roman"/>
          <w:sz w:val="24"/>
          <w:szCs w:val="24"/>
        </w:rPr>
        <w:t>, bahkan dapat menimbulkan masalah bila tidak dikelola dengan baik</w:t>
      </w:r>
      <w:r w:rsidR="00830CE8" w:rsidRPr="00BF5C1F">
        <w:rPr>
          <w:rFonts w:ascii="Times New Roman" w:hAnsi="Times New Roman"/>
          <w:sz w:val="24"/>
          <w:szCs w:val="24"/>
          <w:lang w:val="id-ID"/>
        </w:rPr>
        <w:t>.</w:t>
      </w:r>
      <w:r w:rsidR="00830CE8" w:rsidRPr="00BF5C1F">
        <w:rPr>
          <w:rFonts w:ascii="Times New Roman" w:hAnsi="Times New Roman"/>
          <w:sz w:val="24"/>
          <w:szCs w:val="24"/>
        </w:rPr>
        <w:t xml:space="preserve"> (Higa, 1993 dikutip Yelianti, 2009).</w:t>
      </w:r>
    </w:p>
    <w:p w:rsidR="00F66A57" w:rsidRPr="00BF5C1F" w:rsidRDefault="00830CE8" w:rsidP="00DB071C">
      <w:pPr>
        <w:pStyle w:val="Heading2"/>
        <w:keepNext w:val="0"/>
        <w:numPr>
          <w:ilvl w:val="0"/>
          <w:numId w:val="0"/>
        </w:numPr>
        <w:autoSpaceDE/>
        <w:autoSpaceDN/>
        <w:spacing w:before="240" w:after="0" w:line="480" w:lineRule="auto"/>
        <w:ind w:left="440" w:firstLine="280"/>
        <w:jc w:val="both"/>
        <w:rPr>
          <w:i w:val="0"/>
          <w:sz w:val="24"/>
          <w:szCs w:val="24"/>
        </w:rPr>
      </w:pPr>
      <w:r w:rsidRPr="00BF5C1F">
        <w:rPr>
          <w:i w:val="0"/>
          <w:sz w:val="24"/>
          <w:szCs w:val="24"/>
        </w:rPr>
        <w:t xml:space="preserve">Untuk meningkatkan kesuburan sifat kimiawi dan fisika tanah pasiran perlu diberikan bahan organik. Pemberian bahan organik pada tanah dapat menahan air didalam tanah dan tetap mempertahankan kemampuan aerasi dan draenasi tanah yang baik dan mendukung kelancaran proses respirasi akar tanaman. Penggunaan seresah sebagai bahan organik lebih praktis, karena dapat langsung di campur dengan tanah dan akan terdekomposisi dengan sendirinya. Tanaman yang digunakan sebagai pupuk hijau umumnya adalah dari jenis </w:t>
      </w:r>
      <w:r w:rsidRPr="00BF5C1F">
        <w:rPr>
          <w:i w:val="0"/>
          <w:sz w:val="24"/>
          <w:szCs w:val="24"/>
        </w:rPr>
        <w:lastRenderedPageBreak/>
        <w:t>Leguminosae yang bersimbiosis dengan bakteri Rhizobium dalam menambah N dari atmosfer sehingga kandungan bahan N nya tinggi. Lamanya pengomposan berpengaruh terhadap PH dan suhu pupuk tersebut agar maksimal untuk memperbaiki sturktur tanah agar membantu pertumbuhan di bibit kelapa sawit di pre nursery. Masing-masing jenis seresah sebagai bahan organik mempunyai ratio C/N yang berbeda, sehingga kemampuannya untuk terdekomposisi sampai siap melepaskan unsur-unsurnya untuk pengkayaan hara di dalam tanah juga berbeda. Untuk itu, perlu diteliti waktu yang tepat untuk dekomposisi masing-masing jenis seresah sebagai bahan organik, sehingga dapat meningkatkan kesuburan tanah.</w:t>
      </w:r>
    </w:p>
    <w:p w:rsidR="00F66A57" w:rsidRPr="00A402CD" w:rsidRDefault="00F66A57" w:rsidP="00DB071C">
      <w:pPr>
        <w:pStyle w:val="Heading2"/>
        <w:keepNext w:val="0"/>
        <w:numPr>
          <w:ilvl w:val="0"/>
          <w:numId w:val="0"/>
        </w:numPr>
        <w:autoSpaceDE/>
        <w:autoSpaceDN/>
        <w:spacing w:before="240" w:after="0" w:line="480" w:lineRule="auto"/>
        <w:ind w:left="440"/>
        <w:jc w:val="both"/>
        <w:rPr>
          <w:i w:val="0"/>
          <w:sz w:val="24"/>
          <w:szCs w:val="24"/>
        </w:rPr>
      </w:pPr>
      <w:bookmarkStart w:id="1" w:name="_Toc30529607"/>
      <w:bookmarkStart w:id="2" w:name="_Toc32842667"/>
      <w:bookmarkStart w:id="3" w:name="_Toc57980691"/>
      <w:bookmarkStart w:id="4" w:name="_Toc82121829"/>
      <w:r w:rsidRPr="00A402CD">
        <w:rPr>
          <w:i w:val="0"/>
          <w:sz w:val="24"/>
          <w:szCs w:val="24"/>
        </w:rPr>
        <w:t>Tujuan Penelitian</w:t>
      </w:r>
      <w:bookmarkEnd w:id="1"/>
      <w:bookmarkEnd w:id="2"/>
      <w:bookmarkEnd w:id="3"/>
      <w:bookmarkEnd w:id="4"/>
    </w:p>
    <w:p w:rsidR="00F66A57" w:rsidRPr="00BF5C1F" w:rsidRDefault="00F66A57" w:rsidP="00DB071C">
      <w:pPr>
        <w:pStyle w:val="ListParagraph"/>
        <w:numPr>
          <w:ilvl w:val="0"/>
          <w:numId w:val="4"/>
        </w:numPr>
        <w:spacing w:after="0" w:line="480" w:lineRule="auto"/>
        <w:ind w:left="709" w:hanging="269"/>
        <w:contextualSpacing/>
        <w:jc w:val="both"/>
        <w:rPr>
          <w:rFonts w:ascii="Times New Roman" w:hAnsi="Times New Roman"/>
          <w:sz w:val="24"/>
          <w:szCs w:val="24"/>
        </w:rPr>
      </w:pPr>
      <w:r w:rsidRPr="00BF5C1F">
        <w:rPr>
          <w:rFonts w:ascii="Times New Roman" w:hAnsi="Times New Roman"/>
          <w:sz w:val="24"/>
          <w:szCs w:val="24"/>
        </w:rPr>
        <w:t>Untuk mengetahui adanya intraksi antara jenis bahan organ</w:t>
      </w:r>
      <w:r w:rsidR="0009680F">
        <w:rPr>
          <w:rFonts w:ascii="Times New Roman" w:hAnsi="Times New Roman"/>
          <w:sz w:val="24"/>
          <w:szCs w:val="24"/>
        </w:rPr>
        <w:t>ik dan lama dekomposisi kepada perke</w:t>
      </w:r>
      <w:r w:rsidR="0009680F">
        <w:rPr>
          <w:rFonts w:ascii="Times New Roman" w:hAnsi="Times New Roman"/>
          <w:sz w:val="24"/>
          <w:szCs w:val="24"/>
          <w:lang w:val="id-ID"/>
        </w:rPr>
        <w:t>mbangan dan</w:t>
      </w:r>
      <w:r w:rsidRPr="00BF5C1F">
        <w:rPr>
          <w:rFonts w:ascii="Times New Roman" w:hAnsi="Times New Roman"/>
          <w:sz w:val="24"/>
          <w:szCs w:val="24"/>
        </w:rPr>
        <w:t xml:space="preserve"> pertumbuhan bibit kelapa sawit di pre nursery.</w:t>
      </w:r>
    </w:p>
    <w:p w:rsidR="00F66A57" w:rsidRPr="00BF5C1F" w:rsidRDefault="00F66A57" w:rsidP="00DB071C">
      <w:pPr>
        <w:pStyle w:val="ListParagraph"/>
        <w:numPr>
          <w:ilvl w:val="0"/>
          <w:numId w:val="4"/>
        </w:numPr>
        <w:spacing w:after="0" w:line="480" w:lineRule="auto"/>
        <w:ind w:left="709" w:hanging="269"/>
        <w:contextualSpacing/>
        <w:jc w:val="both"/>
        <w:rPr>
          <w:rFonts w:ascii="Times New Roman" w:hAnsi="Times New Roman"/>
          <w:sz w:val="24"/>
          <w:szCs w:val="24"/>
        </w:rPr>
      </w:pPr>
      <w:r w:rsidRPr="00BF5C1F">
        <w:rPr>
          <w:rFonts w:ascii="Times New Roman" w:hAnsi="Times New Roman"/>
          <w:sz w:val="24"/>
          <w:szCs w:val="24"/>
        </w:rPr>
        <w:t xml:space="preserve">Untuk mengetahui pengaruh jenis </w:t>
      </w:r>
      <w:r w:rsidR="0009680F">
        <w:rPr>
          <w:rFonts w:ascii="Times New Roman" w:hAnsi="Times New Roman"/>
          <w:sz w:val="24"/>
          <w:szCs w:val="24"/>
          <w:lang w:val="id-ID"/>
        </w:rPr>
        <w:t>bahan organik ter</w:t>
      </w:r>
      <w:r w:rsidRPr="00BF5C1F">
        <w:rPr>
          <w:rFonts w:ascii="Times New Roman" w:hAnsi="Times New Roman"/>
          <w:sz w:val="24"/>
          <w:szCs w:val="24"/>
        </w:rPr>
        <w:t>baik terhadap pertumbuhan bibit kelapa sawit di pre nurseury.</w:t>
      </w:r>
    </w:p>
    <w:p w:rsidR="00F66A57" w:rsidRPr="00CE57DA" w:rsidRDefault="00F66A57" w:rsidP="00DB071C">
      <w:pPr>
        <w:pStyle w:val="ListParagraph"/>
        <w:numPr>
          <w:ilvl w:val="0"/>
          <w:numId w:val="4"/>
        </w:numPr>
        <w:spacing w:after="0" w:line="480" w:lineRule="auto"/>
        <w:ind w:left="709" w:hanging="269"/>
        <w:contextualSpacing/>
        <w:jc w:val="both"/>
        <w:rPr>
          <w:rFonts w:ascii="Times New Roman" w:hAnsi="Times New Roman"/>
          <w:sz w:val="24"/>
          <w:szCs w:val="24"/>
        </w:rPr>
      </w:pPr>
      <w:r w:rsidRPr="00BF5C1F">
        <w:rPr>
          <w:rFonts w:ascii="Times New Roman" w:hAnsi="Times New Roman"/>
          <w:sz w:val="24"/>
          <w:szCs w:val="24"/>
        </w:rPr>
        <w:t>Untuk mengetahui lama dekomposisi beberapa jenis bahan organik yang paling tepat untuk pertumbuhan bibit kelapa sawit di pre nurseury.</w:t>
      </w:r>
    </w:p>
    <w:p w:rsidR="00312698" w:rsidRDefault="00312698" w:rsidP="00DB071C">
      <w:pPr>
        <w:pStyle w:val="Heading2"/>
        <w:keepNext w:val="0"/>
        <w:numPr>
          <w:ilvl w:val="0"/>
          <w:numId w:val="0"/>
        </w:numPr>
        <w:autoSpaceDE/>
        <w:autoSpaceDN/>
        <w:spacing w:before="0" w:after="0" w:line="480" w:lineRule="auto"/>
        <w:ind w:left="440"/>
        <w:jc w:val="both"/>
        <w:rPr>
          <w:b/>
          <w:i w:val="0"/>
          <w:sz w:val="24"/>
          <w:szCs w:val="24"/>
        </w:rPr>
      </w:pPr>
      <w:bookmarkStart w:id="5" w:name="_Toc30529608"/>
      <w:bookmarkStart w:id="6" w:name="_Toc32842668"/>
      <w:bookmarkStart w:id="7" w:name="_Toc57980692"/>
      <w:bookmarkStart w:id="8" w:name="_Toc82121830"/>
    </w:p>
    <w:p w:rsidR="00312698" w:rsidRDefault="00312698" w:rsidP="00DB071C">
      <w:pPr>
        <w:pStyle w:val="Heading2"/>
        <w:keepNext w:val="0"/>
        <w:numPr>
          <w:ilvl w:val="0"/>
          <w:numId w:val="0"/>
        </w:numPr>
        <w:autoSpaceDE/>
        <w:autoSpaceDN/>
        <w:spacing w:before="0" w:after="0" w:line="480" w:lineRule="auto"/>
        <w:ind w:left="144" w:hanging="144"/>
        <w:jc w:val="both"/>
        <w:rPr>
          <w:b/>
          <w:i w:val="0"/>
          <w:sz w:val="24"/>
          <w:szCs w:val="24"/>
        </w:rPr>
      </w:pPr>
    </w:p>
    <w:p w:rsidR="00DB071C" w:rsidRDefault="00DB071C" w:rsidP="00DB071C">
      <w:pPr>
        <w:jc w:val="both"/>
        <w:rPr>
          <w:lang w:val="x-none" w:eastAsia="x-none"/>
        </w:rPr>
      </w:pPr>
    </w:p>
    <w:p w:rsidR="00DB071C" w:rsidRDefault="00DB071C" w:rsidP="00DB071C">
      <w:pPr>
        <w:jc w:val="both"/>
        <w:rPr>
          <w:lang w:val="x-none" w:eastAsia="x-none"/>
        </w:rPr>
      </w:pPr>
    </w:p>
    <w:p w:rsidR="00DB071C" w:rsidRDefault="00DB071C" w:rsidP="00DB071C">
      <w:pPr>
        <w:jc w:val="both"/>
        <w:rPr>
          <w:lang w:val="x-none" w:eastAsia="x-none"/>
        </w:rPr>
      </w:pPr>
    </w:p>
    <w:p w:rsidR="00DB071C" w:rsidRDefault="00DB071C" w:rsidP="00DB071C">
      <w:pPr>
        <w:jc w:val="both"/>
        <w:rPr>
          <w:lang w:val="x-none" w:eastAsia="x-none"/>
        </w:rPr>
      </w:pPr>
    </w:p>
    <w:p w:rsidR="00DB071C" w:rsidRDefault="00DB071C" w:rsidP="00DB071C">
      <w:pPr>
        <w:jc w:val="both"/>
        <w:rPr>
          <w:lang w:val="x-none" w:eastAsia="x-none"/>
        </w:rPr>
      </w:pPr>
    </w:p>
    <w:p w:rsidR="00DB071C" w:rsidRPr="00DB071C" w:rsidRDefault="00DB071C" w:rsidP="00DB071C">
      <w:pPr>
        <w:jc w:val="both"/>
        <w:rPr>
          <w:lang w:val="x-none" w:eastAsia="x-none"/>
        </w:rPr>
      </w:pPr>
    </w:p>
    <w:p w:rsidR="00F66A57" w:rsidRPr="00A402CD" w:rsidRDefault="00F66A57" w:rsidP="00DB071C">
      <w:pPr>
        <w:pStyle w:val="Heading2"/>
        <w:keepNext w:val="0"/>
        <w:numPr>
          <w:ilvl w:val="0"/>
          <w:numId w:val="0"/>
        </w:numPr>
        <w:autoSpaceDE/>
        <w:autoSpaceDN/>
        <w:spacing w:before="0" w:after="0" w:line="480" w:lineRule="auto"/>
        <w:ind w:left="144" w:firstLine="282"/>
        <w:jc w:val="both"/>
        <w:rPr>
          <w:i w:val="0"/>
          <w:sz w:val="24"/>
          <w:szCs w:val="24"/>
        </w:rPr>
      </w:pPr>
      <w:r w:rsidRPr="00A402CD">
        <w:rPr>
          <w:i w:val="0"/>
          <w:sz w:val="24"/>
          <w:szCs w:val="24"/>
        </w:rPr>
        <w:lastRenderedPageBreak/>
        <w:t>Manfaat Penelitian</w:t>
      </w:r>
      <w:bookmarkEnd w:id="5"/>
      <w:bookmarkEnd w:id="6"/>
      <w:bookmarkEnd w:id="7"/>
      <w:bookmarkEnd w:id="8"/>
    </w:p>
    <w:p w:rsidR="00312698" w:rsidRPr="00DB071C" w:rsidRDefault="00F66A57" w:rsidP="00DB071C">
      <w:pPr>
        <w:pStyle w:val="ListParagraph"/>
        <w:tabs>
          <w:tab w:val="left" w:pos="880"/>
        </w:tabs>
        <w:spacing w:after="0" w:line="480" w:lineRule="auto"/>
        <w:ind w:left="426" w:firstLine="567"/>
        <w:jc w:val="both"/>
        <w:rPr>
          <w:rFonts w:ascii="Times New Roman" w:hAnsi="Times New Roman"/>
          <w:sz w:val="24"/>
          <w:szCs w:val="24"/>
          <w:lang w:val="id-ID"/>
        </w:rPr>
        <w:sectPr w:rsidR="00312698" w:rsidRPr="00DB071C" w:rsidSect="00DB071C">
          <w:type w:val="continuous"/>
          <w:pgSz w:w="11906" w:h="16838"/>
          <w:pgMar w:top="2268" w:right="1701" w:bottom="1701" w:left="2268" w:header="708" w:footer="708" w:gutter="0"/>
          <w:cols w:space="708"/>
          <w:docGrid w:linePitch="360"/>
        </w:sectPr>
      </w:pPr>
      <w:r w:rsidRPr="00BF5C1F">
        <w:rPr>
          <w:rFonts w:ascii="Times New Roman" w:hAnsi="Times New Roman"/>
          <w:sz w:val="24"/>
          <w:szCs w:val="24"/>
        </w:rPr>
        <w:t>Penelitian ini diharapkan dapat memberikan informasi mengenai pemanfaatan beberapa jenis bahan organik dan lama dekomposisi untuk pertumbuhan bibit kelapa sawit di pre n</w:t>
      </w:r>
      <w:r w:rsidR="00DB071C">
        <w:rPr>
          <w:rFonts w:ascii="Times New Roman" w:hAnsi="Times New Roman"/>
          <w:sz w:val="24"/>
          <w:szCs w:val="24"/>
        </w:rPr>
        <w:t>urser</w:t>
      </w:r>
      <w:r w:rsidR="00DB071C">
        <w:rPr>
          <w:rFonts w:ascii="Times New Roman" w:hAnsi="Times New Roman"/>
          <w:sz w:val="24"/>
          <w:szCs w:val="24"/>
          <w:lang w:val="id-ID"/>
        </w:rPr>
        <w:t>y</w:t>
      </w:r>
    </w:p>
    <w:p w:rsidR="00DB071C" w:rsidRDefault="00DB071C" w:rsidP="00312698">
      <w:pPr>
        <w:tabs>
          <w:tab w:val="left" w:pos="880"/>
        </w:tabs>
        <w:spacing w:line="480" w:lineRule="auto"/>
        <w:jc w:val="both"/>
        <w:rPr>
          <w:sz w:val="24"/>
          <w:szCs w:val="24"/>
          <w:lang w:val="en-ID"/>
        </w:rPr>
        <w:sectPr w:rsidR="00DB071C" w:rsidSect="00D46787">
          <w:type w:val="continuous"/>
          <w:pgSz w:w="11906" w:h="16838"/>
          <w:pgMar w:top="2268" w:right="1701" w:bottom="1701" w:left="2268" w:header="708" w:footer="708" w:gutter="0"/>
          <w:cols w:space="708"/>
          <w:docGrid w:linePitch="360"/>
        </w:sectPr>
      </w:pPr>
    </w:p>
    <w:p w:rsidR="0082633F" w:rsidRDefault="0082633F">
      <w:pPr>
        <w:tabs>
          <w:tab w:val="left" w:pos="2552"/>
        </w:tabs>
        <w:spacing w:line="276" w:lineRule="auto"/>
        <w:ind w:right="53"/>
        <w:rPr>
          <w:b/>
          <w:sz w:val="24"/>
          <w:szCs w:val="24"/>
        </w:rPr>
        <w:sectPr w:rsidR="0082633F" w:rsidSect="00D46787">
          <w:type w:val="continuous"/>
          <w:pgSz w:w="11906" w:h="16838"/>
          <w:pgMar w:top="2268" w:right="1701" w:bottom="1701" w:left="2268" w:header="708" w:footer="708" w:gutter="0"/>
          <w:cols w:space="708"/>
          <w:docGrid w:linePitch="360"/>
        </w:sectPr>
      </w:pPr>
    </w:p>
    <w:p w:rsidR="0086498F" w:rsidRDefault="009505E7" w:rsidP="0082633F">
      <w:pPr>
        <w:tabs>
          <w:tab w:val="left" w:pos="2552"/>
        </w:tabs>
        <w:spacing w:line="276" w:lineRule="auto"/>
        <w:ind w:right="53"/>
        <w:jc w:val="both"/>
        <w:rPr>
          <w:b/>
          <w:sz w:val="24"/>
          <w:szCs w:val="24"/>
        </w:rPr>
      </w:pPr>
      <w:r>
        <w:rPr>
          <w:b/>
          <w:sz w:val="24"/>
          <w:szCs w:val="24"/>
        </w:rPr>
        <w:lastRenderedPageBreak/>
        <w:t>METODE PENELITIAN</w:t>
      </w:r>
    </w:p>
    <w:p w:rsidR="00CE57DA" w:rsidRDefault="00CE57DA" w:rsidP="0082633F">
      <w:pPr>
        <w:pStyle w:val="SUBBAB3"/>
        <w:jc w:val="both"/>
        <w:rPr>
          <w:b w:val="0"/>
        </w:rPr>
        <w:sectPr w:rsidR="00CE57DA" w:rsidSect="0082633F">
          <w:type w:val="continuous"/>
          <w:pgSz w:w="11906" w:h="16838"/>
          <w:pgMar w:top="2268" w:right="1701" w:bottom="1701" w:left="2268" w:header="708" w:footer="708" w:gutter="0"/>
          <w:cols w:num="2" w:space="708"/>
          <w:docGrid w:linePitch="360"/>
        </w:sectPr>
      </w:pPr>
    </w:p>
    <w:p w:rsidR="00F66A57" w:rsidRPr="00CE57DA" w:rsidRDefault="009505E7" w:rsidP="0082633F">
      <w:pPr>
        <w:pStyle w:val="SUBBAB3"/>
        <w:jc w:val="both"/>
        <w:rPr>
          <w:b w:val="0"/>
        </w:rPr>
      </w:pPr>
      <w:r w:rsidRPr="00CE57DA">
        <w:rPr>
          <w:b w:val="0"/>
        </w:rPr>
        <w:lastRenderedPageBreak/>
        <w:tab/>
        <w:t xml:space="preserve"> </w:t>
      </w:r>
      <w:bookmarkStart w:id="9" w:name="_Toc30529615"/>
      <w:bookmarkStart w:id="10" w:name="_Toc32842675"/>
      <w:bookmarkStart w:id="11" w:name="_Toc57980700"/>
      <w:bookmarkStart w:id="12" w:name="_Toc82121838"/>
      <w:r w:rsidR="00F66A57" w:rsidRPr="00CE57DA">
        <w:rPr>
          <w:b w:val="0"/>
        </w:rPr>
        <w:t>Waktu dan Tempat Penelitian</w:t>
      </w:r>
      <w:bookmarkEnd w:id="9"/>
      <w:bookmarkEnd w:id="10"/>
      <w:bookmarkEnd w:id="11"/>
      <w:bookmarkEnd w:id="12"/>
    </w:p>
    <w:p w:rsidR="00F66A57" w:rsidRPr="00CE57DA" w:rsidRDefault="00F66A57" w:rsidP="0082633F">
      <w:pPr>
        <w:spacing w:line="480" w:lineRule="auto"/>
        <w:ind w:left="440" w:firstLine="553"/>
        <w:jc w:val="both"/>
        <w:rPr>
          <w:sz w:val="24"/>
          <w:szCs w:val="24"/>
        </w:rPr>
      </w:pPr>
      <w:r w:rsidRPr="00CE57DA">
        <w:rPr>
          <w:sz w:val="24"/>
          <w:szCs w:val="24"/>
        </w:rPr>
        <w:t>Penelitian akan dilakukan di Kebun Pendidikan dan Penelitian (KP-2) Institut Pertanian Stiper Yogyakarta yang terletak di Maguwoharjo, Depok, Sleman, Yogyakarta, pada ketinggian 118 m dpl. Penelitian akan dilaksanakan pada bulan Januari 2021  sampai bulan mei 2021.</w:t>
      </w:r>
    </w:p>
    <w:p w:rsidR="00D46787" w:rsidRPr="00CE57DA" w:rsidRDefault="00D46787" w:rsidP="0082633F">
      <w:pPr>
        <w:pStyle w:val="SUBBAB3"/>
        <w:jc w:val="both"/>
        <w:rPr>
          <w:b w:val="0"/>
        </w:rPr>
        <w:sectPr w:rsidR="00D46787" w:rsidRPr="00CE57DA" w:rsidSect="00DB071C">
          <w:type w:val="continuous"/>
          <w:pgSz w:w="11906" w:h="16838"/>
          <w:pgMar w:top="2268" w:right="1701" w:bottom="1701" w:left="2268" w:header="708" w:footer="708" w:gutter="0"/>
          <w:cols w:space="708"/>
          <w:docGrid w:linePitch="360"/>
        </w:sectPr>
      </w:pPr>
      <w:bookmarkStart w:id="13" w:name="_Toc30529616"/>
      <w:bookmarkStart w:id="14" w:name="_Toc32842676"/>
      <w:bookmarkStart w:id="15" w:name="_Toc57980701"/>
      <w:bookmarkStart w:id="16" w:name="_Toc82121839"/>
    </w:p>
    <w:p w:rsidR="00F66A57" w:rsidRPr="00CE57DA" w:rsidRDefault="00F66A57" w:rsidP="0082633F">
      <w:pPr>
        <w:pStyle w:val="SUBBAB3"/>
        <w:jc w:val="both"/>
        <w:rPr>
          <w:b w:val="0"/>
        </w:rPr>
      </w:pPr>
      <w:r w:rsidRPr="00CE57DA">
        <w:rPr>
          <w:b w:val="0"/>
        </w:rPr>
        <w:lastRenderedPageBreak/>
        <w:t>Alat dan Bahan</w:t>
      </w:r>
      <w:bookmarkEnd w:id="13"/>
      <w:bookmarkEnd w:id="14"/>
      <w:bookmarkEnd w:id="15"/>
      <w:bookmarkEnd w:id="16"/>
    </w:p>
    <w:p w:rsidR="00F66A57" w:rsidRPr="00CE57DA" w:rsidRDefault="00F66A57" w:rsidP="0082633F">
      <w:pPr>
        <w:pStyle w:val="ListParagraph"/>
        <w:numPr>
          <w:ilvl w:val="0"/>
          <w:numId w:val="6"/>
        </w:numPr>
        <w:tabs>
          <w:tab w:val="left" w:pos="1320"/>
        </w:tabs>
        <w:spacing w:after="0" w:line="480" w:lineRule="auto"/>
        <w:ind w:left="709" w:hanging="283"/>
        <w:contextualSpacing/>
        <w:jc w:val="both"/>
        <w:rPr>
          <w:rFonts w:ascii="Times New Roman" w:hAnsi="Times New Roman"/>
          <w:sz w:val="24"/>
          <w:szCs w:val="24"/>
        </w:rPr>
      </w:pPr>
      <w:r w:rsidRPr="00CE57DA">
        <w:rPr>
          <w:rFonts w:ascii="Times New Roman" w:hAnsi="Times New Roman"/>
          <w:sz w:val="24"/>
          <w:szCs w:val="24"/>
        </w:rPr>
        <w:t>Alat yang digunakan dalam penelitian ini meliputi cangkul, gembor, goni, meteran / penggaris, oven, timbangan analitik, pisau dan alat tulis.</w:t>
      </w:r>
    </w:p>
    <w:p w:rsidR="00F66A57" w:rsidRDefault="00F66A57" w:rsidP="0082633F">
      <w:pPr>
        <w:pStyle w:val="ListParagraph"/>
        <w:numPr>
          <w:ilvl w:val="0"/>
          <w:numId w:val="6"/>
        </w:numPr>
        <w:tabs>
          <w:tab w:val="left" w:pos="1320"/>
        </w:tabs>
        <w:spacing w:after="0" w:line="480" w:lineRule="auto"/>
        <w:ind w:left="709" w:hanging="283"/>
        <w:contextualSpacing/>
        <w:jc w:val="both"/>
        <w:rPr>
          <w:rFonts w:ascii="Times New Roman" w:hAnsi="Times New Roman"/>
          <w:sz w:val="24"/>
          <w:szCs w:val="24"/>
        </w:rPr>
      </w:pPr>
      <w:r w:rsidRPr="00CE57DA">
        <w:rPr>
          <w:rFonts w:ascii="Times New Roman" w:hAnsi="Times New Roman"/>
          <w:sz w:val="24"/>
          <w:szCs w:val="24"/>
        </w:rPr>
        <w:t>Bahan yang digunakan adalah polybag 20 x 20 cm, kertas label, plastic label, benih kelapa sawit, dan seresah tumbuhan Alang-alang, Chr</w:t>
      </w:r>
      <w:bookmarkStart w:id="17" w:name="_GoBack"/>
      <w:bookmarkEnd w:id="17"/>
      <w:r w:rsidRPr="00CE57DA">
        <w:rPr>
          <w:rFonts w:ascii="Times New Roman" w:hAnsi="Times New Roman"/>
          <w:sz w:val="24"/>
          <w:szCs w:val="24"/>
        </w:rPr>
        <w:t>omolaena odorata dan Mucuna bracteata dalam keadaan masih segar, air dan tanah regusol.</w:t>
      </w:r>
    </w:p>
    <w:p w:rsidR="00F442B3" w:rsidRDefault="00F442B3" w:rsidP="00F442B3">
      <w:pPr>
        <w:pStyle w:val="ListParagraph"/>
        <w:tabs>
          <w:tab w:val="left" w:pos="1320"/>
        </w:tabs>
        <w:spacing w:after="0" w:line="480" w:lineRule="auto"/>
        <w:ind w:left="709"/>
        <w:contextualSpacing/>
        <w:jc w:val="both"/>
        <w:rPr>
          <w:rFonts w:ascii="Times New Roman" w:hAnsi="Times New Roman"/>
          <w:sz w:val="24"/>
          <w:szCs w:val="24"/>
        </w:rPr>
      </w:pPr>
    </w:p>
    <w:p w:rsidR="00F442B3" w:rsidRPr="00CE57DA" w:rsidRDefault="00F442B3" w:rsidP="00F442B3">
      <w:pPr>
        <w:pStyle w:val="ListParagraph"/>
        <w:tabs>
          <w:tab w:val="left" w:pos="1320"/>
        </w:tabs>
        <w:spacing w:after="0" w:line="480" w:lineRule="auto"/>
        <w:ind w:left="709"/>
        <w:contextualSpacing/>
        <w:jc w:val="both"/>
        <w:rPr>
          <w:rFonts w:ascii="Times New Roman" w:hAnsi="Times New Roman"/>
          <w:sz w:val="24"/>
          <w:szCs w:val="24"/>
        </w:rPr>
      </w:pPr>
    </w:p>
    <w:p w:rsidR="00F66A57" w:rsidRPr="00CE57DA" w:rsidRDefault="00F66A57" w:rsidP="0082633F">
      <w:pPr>
        <w:pStyle w:val="SUBBAB3"/>
        <w:jc w:val="both"/>
        <w:rPr>
          <w:b w:val="0"/>
        </w:rPr>
      </w:pPr>
      <w:bookmarkStart w:id="18" w:name="_Toc30529617"/>
      <w:bookmarkStart w:id="19" w:name="_Toc32842677"/>
      <w:bookmarkStart w:id="20" w:name="_Toc57980702"/>
      <w:bookmarkStart w:id="21" w:name="_Toc82121840"/>
      <w:r w:rsidRPr="00CE57DA">
        <w:rPr>
          <w:b w:val="0"/>
        </w:rPr>
        <w:t>Rancangan Penelitian</w:t>
      </w:r>
      <w:bookmarkEnd w:id="18"/>
      <w:bookmarkEnd w:id="19"/>
      <w:bookmarkEnd w:id="20"/>
      <w:bookmarkEnd w:id="21"/>
    </w:p>
    <w:p w:rsidR="00F66A57" w:rsidRPr="00CE57DA" w:rsidRDefault="00F66A57" w:rsidP="0082633F">
      <w:pPr>
        <w:pStyle w:val="ListParagraph"/>
        <w:tabs>
          <w:tab w:val="left" w:pos="993"/>
        </w:tabs>
        <w:spacing w:after="0" w:line="480" w:lineRule="auto"/>
        <w:ind w:left="426" w:firstLine="567"/>
        <w:jc w:val="both"/>
        <w:rPr>
          <w:rFonts w:ascii="Times New Roman" w:hAnsi="Times New Roman"/>
          <w:sz w:val="24"/>
          <w:szCs w:val="24"/>
          <w:lang w:val="es-US"/>
        </w:rPr>
      </w:pPr>
      <w:r w:rsidRPr="00CE57DA">
        <w:rPr>
          <w:rFonts w:ascii="Times New Roman" w:hAnsi="Times New Roman"/>
          <w:sz w:val="24"/>
          <w:szCs w:val="24"/>
          <w:lang w:val="es-US"/>
        </w:rPr>
        <w:t xml:space="preserve">Penelitian ini menggunakan metode percobaan dengan rancangan acak lengkap (RAL) dengan pola faktorial yang terdiri dari dua faktor. Faktor </w:t>
      </w:r>
      <w:r w:rsidRPr="00CE57DA">
        <w:rPr>
          <w:rFonts w:ascii="Times New Roman" w:hAnsi="Times New Roman"/>
          <w:sz w:val="24"/>
          <w:szCs w:val="24"/>
          <w:lang w:val="es-US"/>
        </w:rPr>
        <w:lastRenderedPageBreak/>
        <w:t>pertama adalah jenis</w:t>
      </w:r>
      <w:r w:rsidRPr="00CE57DA">
        <w:rPr>
          <w:rFonts w:ascii="Times New Roman" w:hAnsi="Times New Roman"/>
          <w:sz w:val="24"/>
          <w:szCs w:val="24"/>
          <w:lang w:val="id-ID"/>
        </w:rPr>
        <w:t xml:space="preserve"> bahan organik</w:t>
      </w:r>
      <w:r w:rsidRPr="00CE57DA">
        <w:rPr>
          <w:rFonts w:ascii="Times New Roman" w:hAnsi="Times New Roman"/>
          <w:color w:val="FF0000"/>
          <w:sz w:val="24"/>
          <w:szCs w:val="24"/>
        </w:rPr>
        <w:t xml:space="preserve"> </w:t>
      </w:r>
      <w:r w:rsidRPr="00CE57DA">
        <w:rPr>
          <w:rFonts w:ascii="Times New Roman" w:hAnsi="Times New Roman"/>
          <w:sz w:val="24"/>
          <w:szCs w:val="24"/>
          <w:lang w:val="es-US"/>
        </w:rPr>
        <w:t>yang terdiri dari 4</w:t>
      </w:r>
      <w:r w:rsidRPr="00CE57DA">
        <w:rPr>
          <w:rFonts w:ascii="Times New Roman" w:hAnsi="Times New Roman"/>
          <w:sz w:val="24"/>
          <w:szCs w:val="24"/>
        </w:rPr>
        <w:t xml:space="preserve"> </w:t>
      </w:r>
      <w:r w:rsidRPr="00CE57DA">
        <w:rPr>
          <w:rFonts w:ascii="Times New Roman" w:hAnsi="Times New Roman"/>
          <w:sz w:val="24"/>
          <w:szCs w:val="24"/>
          <w:lang w:val="es-US"/>
        </w:rPr>
        <w:t>aras yaitu ;  tanpa bahan organik</w:t>
      </w:r>
      <w:r w:rsidRPr="00CE57DA">
        <w:rPr>
          <w:rFonts w:ascii="Times New Roman" w:hAnsi="Times New Roman"/>
          <w:color w:val="FF0000"/>
          <w:sz w:val="24"/>
          <w:szCs w:val="24"/>
          <w:lang w:val="es-US"/>
        </w:rPr>
        <w:t xml:space="preserve"> </w:t>
      </w:r>
      <w:r w:rsidRPr="00CE57DA">
        <w:rPr>
          <w:rFonts w:ascii="Times New Roman" w:hAnsi="Times New Roman"/>
          <w:sz w:val="24"/>
          <w:szCs w:val="24"/>
          <w:lang w:val="es-US"/>
        </w:rPr>
        <w:t xml:space="preserve">(kontrol) (S0), </w:t>
      </w:r>
      <w:r w:rsidRPr="00CE57DA">
        <w:rPr>
          <w:rFonts w:ascii="Times New Roman" w:hAnsi="Times New Roman"/>
          <w:i/>
          <w:iCs/>
          <w:sz w:val="24"/>
          <w:szCs w:val="24"/>
          <w:lang w:val="es-US"/>
        </w:rPr>
        <w:t>Imperata cylindrika</w:t>
      </w:r>
      <w:r w:rsidRPr="00CE57DA">
        <w:rPr>
          <w:rFonts w:ascii="Times New Roman" w:hAnsi="Times New Roman"/>
          <w:sz w:val="24"/>
          <w:szCs w:val="24"/>
          <w:lang w:val="es-US"/>
        </w:rPr>
        <w:t xml:space="preserve"> (S1), </w:t>
      </w:r>
      <w:r w:rsidRPr="00CE57DA">
        <w:rPr>
          <w:rFonts w:ascii="Times New Roman" w:hAnsi="Times New Roman"/>
          <w:i/>
          <w:iCs/>
          <w:sz w:val="24"/>
          <w:szCs w:val="24"/>
          <w:lang w:val="es-US"/>
        </w:rPr>
        <w:t>Chromolaena odorata</w:t>
      </w:r>
      <w:r w:rsidRPr="00CE57DA">
        <w:rPr>
          <w:rFonts w:ascii="Times New Roman" w:hAnsi="Times New Roman"/>
          <w:sz w:val="24"/>
          <w:szCs w:val="24"/>
          <w:lang w:val="es-US"/>
        </w:rPr>
        <w:t xml:space="preserve">  (S2) dan  </w:t>
      </w:r>
      <w:r w:rsidRPr="00CE57DA">
        <w:rPr>
          <w:rFonts w:ascii="Times New Roman" w:hAnsi="Times New Roman"/>
          <w:i/>
          <w:iCs/>
          <w:sz w:val="24"/>
          <w:szCs w:val="24"/>
          <w:lang w:val="es-US"/>
        </w:rPr>
        <w:t>Mucuna bracteata</w:t>
      </w:r>
      <w:r w:rsidRPr="00CE57DA">
        <w:rPr>
          <w:rFonts w:ascii="Times New Roman" w:hAnsi="Times New Roman"/>
          <w:sz w:val="24"/>
          <w:szCs w:val="24"/>
          <w:lang w:val="es-US"/>
        </w:rPr>
        <w:t xml:space="preserve"> (S3). Faktor kedua adalah lama dekomposisi yang terdiri dari 3 aras yaitu, 1 minggu (L1), 2 minggu (L2), dan 3 minggu (L3). Dari kedua faktor tersebut diperoleh sebanyak 12 kombinasi perlakuan dan masing – masing kombinasi perlakuan dilakukan 3 ulangan dan setiap ulangan menggunakan 2 tanaman sampel, sehingga jumlah tanaman yang diperlukan untuk percobaan adalah : </w:t>
      </w:r>
      <w:r w:rsidRPr="00CE57DA">
        <w:rPr>
          <w:rFonts w:ascii="Times New Roman" w:hAnsi="Times New Roman"/>
          <w:sz w:val="24"/>
          <w:szCs w:val="24"/>
        </w:rPr>
        <w:t xml:space="preserve">12 x 3 x 2 </w:t>
      </w:r>
      <w:r w:rsidRPr="00CE57DA">
        <w:rPr>
          <w:rFonts w:ascii="Times New Roman" w:hAnsi="Times New Roman"/>
          <w:sz w:val="24"/>
          <w:szCs w:val="24"/>
          <w:lang w:val="es-US"/>
        </w:rPr>
        <w:t xml:space="preserve"> = </w:t>
      </w:r>
      <w:r w:rsidRPr="00CE57DA">
        <w:rPr>
          <w:rFonts w:ascii="Times New Roman" w:hAnsi="Times New Roman"/>
          <w:sz w:val="24"/>
          <w:szCs w:val="24"/>
        </w:rPr>
        <w:t>72</w:t>
      </w:r>
      <w:r w:rsidRPr="00CE57DA">
        <w:rPr>
          <w:rFonts w:ascii="Times New Roman" w:hAnsi="Times New Roman"/>
          <w:sz w:val="24"/>
          <w:szCs w:val="24"/>
          <w:lang w:val="es-US"/>
        </w:rPr>
        <w:t xml:space="preserve"> bibit.</w:t>
      </w:r>
    </w:p>
    <w:p w:rsidR="00F66A57" w:rsidRPr="00CE57DA" w:rsidRDefault="00F66A57" w:rsidP="0082633F">
      <w:pPr>
        <w:pStyle w:val="SUBBAB3"/>
        <w:jc w:val="both"/>
        <w:rPr>
          <w:b w:val="0"/>
        </w:rPr>
      </w:pPr>
      <w:bookmarkStart w:id="22" w:name="_Toc30529618"/>
      <w:bookmarkStart w:id="23" w:name="_Toc32842678"/>
      <w:bookmarkStart w:id="24" w:name="_Toc57980703"/>
      <w:bookmarkStart w:id="25" w:name="_Toc82121841"/>
      <w:r w:rsidRPr="00CE57DA">
        <w:rPr>
          <w:b w:val="0"/>
        </w:rPr>
        <w:t>Pelaksanaan Penelitian</w:t>
      </w:r>
      <w:bookmarkEnd w:id="22"/>
      <w:bookmarkEnd w:id="23"/>
      <w:bookmarkEnd w:id="24"/>
      <w:bookmarkEnd w:id="25"/>
    </w:p>
    <w:p w:rsidR="00F66A57" w:rsidRPr="00CE57DA" w:rsidRDefault="00F66A57" w:rsidP="0082633F">
      <w:pPr>
        <w:pStyle w:val="ListParagraph"/>
        <w:numPr>
          <w:ilvl w:val="0"/>
          <w:numId w:val="7"/>
        </w:numPr>
        <w:spacing w:line="480" w:lineRule="auto"/>
        <w:ind w:left="709" w:hanging="283"/>
        <w:contextualSpacing/>
        <w:jc w:val="both"/>
        <w:rPr>
          <w:rFonts w:ascii="Times New Roman" w:hAnsi="Times New Roman"/>
          <w:sz w:val="24"/>
          <w:szCs w:val="24"/>
          <w:lang w:val="es-US"/>
        </w:rPr>
      </w:pPr>
      <w:r w:rsidRPr="00CE57DA">
        <w:rPr>
          <w:rFonts w:ascii="Times New Roman" w:hAnsi="Times New Roman"/>
          <w:sz w:val="24"/>
          <w:szCs w:val="24"/>
          <w:lang w:val="es-US"/>
        </w:rPr>
        <w:t>Persiapan lahan</w:t>
      </w:r>
    </w:p>
    <w:p w:rsidR="00F66A57" w:rsidRPr="00CE57DA" w:rsidRDefault="00F66A57" w:rsidP="0082633F">
      <w:pPr>
        <w:pStyle w:val="ListParagraph"/>
        <w:numPr>
          <w:ilvl w:val="0"/>
          <w:numId w:val="7"/>
        </w:numPr>
        <w:spacing w:line="480" w:lineRule="auto"/>
        <w:ind w:left="709" w:hanging="283"/>
        <w:contextualSpacing/>
        <w:jc w:val="both"/>
        <w:rPr>
          <w:rFonts w:ascii="Times New Roman" w:hAnsi="Times New Roman"/>
          <w:sz w:val="24"/>
          <w:szCs w:val="24"/>
        </w:rPr>
      </w:pPr>
      <w:r w:rsidRPr="00CE57DA">
        <w:rPr>
          <w:rFonts w:ascii="Times New Roman" w:hAnsi="Times New Roman"/>
          <w:sz w:val="24"/>
          <w:szCs w:val="24"/>
          <w:lang w:val="es-US"/>
        </w:rPr>
        <w:t>Persiapan</w:t>
      </w:r>
      <w:r w:rsidRPr="00CE57DA">
        <w:rPr>
          <w:rFonts w:ascii="Times New Roman" w:hAnsi="Times New Roman"/>
          <w:sz w:val="24"/>
          <w:szCs w:val="24"/>
        </w:rPr>
        <w:t xml:space="preserve"> media tanam</w:t>
      </w:r>
    </w:p>
    <w:p w:rsidR="00F66A57" w:rsidRPr="00CE57DA" w:rsidRDefault="00F66A57" w:rsidP="0082633F">
      <w:pPr>
        <w:pStyle w:val="ListParagraph"/>
        <w:numPr>
          <w:ilvl w:val="0"/>
          <w:numId w:val="7"/>
        </w:numPr>
        <w:spacing w:line="480" w:lineRule="auto"/>
        <w:ind w:left="709" w:hanging="283"/>
        <w:contextualSpacing/>
        <w:jc w:val="both"/>
        <w:rPr>
          <w:rFonts w:ascii="Times New Roman" w:hAnsi="Times New Roman"/>
          <w:sz w:val="24"/>
          <w:szCs w:val="24"/>
        </w:rPr>
      </w:pPr>
      <w:r w:rsidRPr="00CE57DA">
        <w:rPr>
          <w:rFonts w:ascii="Times New Roman" w:hAnsi="Times New Roman"/>
          <w:sz w:val="24"/>
          <w:szCs w:val="24"/>
          <w:lang w:val="es-US"/>
        </w:rPr>
        <w:t>Penanaman</w:t>
      </w:r>
      <w:r w:rsidRPr="00CE57DA">
        <w:rPr>
          <w:rFonts w:ascii="Times New Roman" w:hAnsi="Times New Roman"/>
          <w:sz w:val="24"/>
          <w:szCs w:val="24"/>
        </w:rPr>
        <w:t xml:space="preserve"> benih Kelapa sawit</w:t>
      </w:r>
    </w:p>
    <w:p w:rsidR="00F66A57" w:rsidRPr="00CE57DA" w:rsidRDefault="00F66A57" w:rsidP="0082633F">
      <w:pPr>
        <w:pStyle w:val="ListParagraph"/>
        <w:numPr>
          <w:ilvl w:val="0"/>
          <w:numId w:val="7"/>
        </w:numPr>
        <w:spacing w:line="480" w:lineRule="auto"/>
        <w:ind w:left="709" w:hanging="283"/>
        <w:contextualSpacing/>
        <w:jc w:val="both"/>
        <w:rPr>
          <w:rFonts w:ascii="Times New Roman" w:hAnsi="Times New Roman"/>
          <w:sz w:val="24"/>
          <w:szCs w:val="24"/>
        </w:rPr>
      </w:pPr>
      <w:r w:rsidRPr="00CE57DA">
        <w:rPr>
          <w:rFonts w:ascii="Times New Roman" w:hAnsi="Times New Roman"/>
          <w:sz w:val="24"/>
          <w:szCs w:val="24"/>
          <w:lang w:val="es-US"/>
        </w:rPr>
        <w:t>Pemeliharaan</w:t>
      </w:r>
      <w:r w:rsidRPr="00CE57DA">
        <w:rPr>
          <w:rFonts w:ascii="Times New Roman" w:hAnsi="Times New Roman"/>
          <w:sz w:val="24"/>
          <w:szCs w:val="24"/>
        </w:rPr>
        <w:t xml:space="preserve"> tanaman</w:t>
      </w:r>
    </w:p>
    <w:p w:rsidR="00F66A57" w:rsidRDefault="00F66A57" w:rsidP="0082633F">
      <w:pPr>
        <w:pStyle w:val="SUBBAB3"/>
        <w:ind w:left="426" w:hanging="456"/>
        <w:jc w:val="both"/>
        <w:rPr>
          <w:b w:val="0"/>
        </w:rPr>
      </w:pPr>
      <w:bookmarkStart w:id="26" w:name="_Toc82121842"/>
      <w:r w:rsidRPr="00CE57DA">
        <w:rPr>
          <w:b w:val="0"/>
        </w:rPr>
        <w:t>Pengamatan</w:t>
      </w:r>
      <w:bookmarkEnd w:id="26"/>
    </w:p>
    <w:p w:rsidR="00C740F0" w:rsidRPr="00C740F0" w:rsidRDefault="00C740F0" w:rsidP="00C740F0">
      <w:pPr>
        <w:pStyle w:val="SUBBAB3"/>
        <w:numPr>
          <w:ilvl w:val="0"/>
          <w:numId w:val="0"/>
        </w:numPr>
        <w:ind w:left="426"/>
        <w:jc w:val="both"/>
        <w:rPr>
          <w:b w:val="0"/>
          <w:lang w:val="id-ID"/>
        </w:rPr>
      </w:pPr>
      <w:r>
        <w:rPr>
          <w:b w:val="0"/>
          <w:lang w:val="id-ID"/>
        </w:rPr>
        <w:t xml:space="preserve">Tinggi tanaman (cm), jumlah daun ( helai), panjang akar (cm), berat segar akar (g), berat kering akar (g), berat segar tajuk (g), berat kering tajuk (g) </w:t>
      </w:r>
    </w:p>
    <w:p w:rsidR="00F66A57" w:rsidRPr="00CE57DA" w:rsidRDefault="00F66A57" w:rsidP="00DB071C">
      <w:pPr>
        <w:pStyle w:val="Heading1"/>
        <w:numPr>
          <w:ilvl w:val="0"/>
          <w:numId w:val="0"/>
        </w:numPr>
        <w:ind w:left="567"/>
        <w:jc w:val="both"/>
        <w:rPr>
          <w:sz w:val="24"/>
          <w:szCs w:val="24"/>
        </w:rPr>
        <w:sectPr w:rsidR="00F66A57" w:rsidRPr="00CE57DA" w:rsidSect="00DB071C">
          <w:type w:val="continuous"/>
          <w:pgSz w:w="11906" w:h="16838"/>
          <w:pgMar w:top="2268" w:right="1701" w:bottom="1701" w:left="2268" w:header="708" w:footer="708" w:gutter="0"/>
          <w:cols w:space="708"/>
          <w:docGrid w:linePitch="360"/>
        </w:sectPr>
      </w:pPr>
    </w:p>
    <w:p w:rsidR="0082633F" w:rsidRDefault="0082633F" w:rsidP="00DB071C">
      <w:pPr>
        <w:spacing w:line="276" w:lineRule="auto"/>
        <w:ind w:right="283"/>
        <w:jc w:val="both"/>
        <w:rPr>
          <w:sz w:val="24"/>
          <w:szCs w:val="24"/>
        </w:rPr>
        <w:sectPr w:rsidR="0082633F" w:rsidSect="00CE57DA">
          <w:type w:val="continuous"/>
          <w:pgSz w:w="11906" w:h="16838"/>
          <w:pgMar w:top="2268" w:right="1701" w:bottom="1701" w:left="2268" w:header="708" w:footer="708" w:gutter="0"/>
          <w:cols w:space="708"/>
          <w:docGrid w:linePitch="360"/>
        </w:sectPr>
      </w:pPr>
    </w:p>
    <w:p w:rsidR="0086498F" w:rsidRDefault="0086498F"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Default="00EA7017" w:rsidP="00CE57DA">
      <w:pPr>
        <w:spacing w:line="276" w:lineRule="auto"/>
        <w:ind w:right="283"/>
        <w:jc w:val="both"/>
        <w:rPr>
          <w:sz w:val="24"/>
          <w:szCs w:val="24"/>
        </w:rPr>
      </w:pPr>
    </w:p>
    <w:p w:rsidR="00EA7017" w:rsidRPr="00CE57DA" w:rsidRDefault="00EA7017" w:rsidP="00CE57DA">
      <w:pPr>
        <w:spacing w:line="276" w:lineRule="auto"/>
        <w:ind w:right="283"/>
        <w:jc w:val="both"/>
        <w:rPr>
          <w:sz w:val="24"/>
          <w:szCs w:val="24"/>
        </w:rPr>
      </w:pPr>
    </w:p>
    <w:p w:rsidR="0086498F" w:rsidRPr="00CE57DA" w:rsidRDefault="009505E7" w:rsidP="00CE57DA">
      <w:pPr>
        <w:spacing w:line="276" w:lineRule="auto"/>
        <w:ind w:right="283"/>
        <w:jc w:val="both"/>
        <w:rPr>
          <w:b/>
          <w:sz w:val="24"/>
          <w:szCs w:val="24"/>
        </w:rPr>
      </w:pPr>
      <w:r w:rsidRPr="00CE57DA">
        <w:rPr>
          <w:b/>
          <w:sz w:val="24"/>
          <w:szCs w:val="24"/>
        </w:rPr>
        <w:lastRenderedPageBreak/>
        <w:t>HASIL DAN PEMBAHASAN</w:t>
      </w:r>
    </w:p>
    <w:p w:rsidR="00F66A57" w:rsidRPr="00CE57DA" w:rsidRDefault="00F66A57" w:rsidP="00CE57DA">
      <w:pPr>
        <w:jc w:val="both"/>
        <w:rPr>
          <w:i/>
          <w:sz w:val="24"/>
          <w:szCs w:val="24"/>
          <w:lang w:val="id-ID"/>
        </w:rPr>
      </w:pPr>
      <w:r w:rsidRPr="00CE57DA">
        <w:rPr>
          <w:sz w:val="24"/>
          <w:szCs w:val="24"/>
          <w:lang w:val="id-ID"/>
        </w:rPr>
        <w:t xml:space="preserve">Tabel 1. Analisis hasil pengamatan lama dekomposisi terhadap pertumbuhan bibit kelapa sawit </w:t>
      </w:r>
      <w:r w:rsidRPr="00CE57DA">
        <w:rPr>
          <w:i/>
          <w:sz w:val="24"/>
          <w:szCs w:val="24"/>
          <w:lang w:val="id-ID"/>
        </w:rPr>
        <w:t>pre nursery</w:t>
      </w:r>
    </w:p>
    <w:tbl>
      <w:tblPr>
        <w:tblW w:w="8824" w:type="dxa"/>
        <w:tblLook w:val="04A0" w:firstRow="1" w:lastRow="0" w:firstColumn="1" w:lastColumn="0" w:noHBand="0" w:noVBand="1"/>
      </w:tblPr>
      <w:tblGrid>
        <w:gridCol w:w="3700"/>
        <w:gridCol w:w="1708"/>
        <w:gridCol w:w="1708"/>
        <w:gridCol w:w="1708"/>
      </w:tblGrid>
      <w:tr w:rsidR="00F66A57" w:rsidRPr="00CE57DA" w:rsidTr="003330BB">
        <w:trPr>
          <w:trHeight w:val="281"/>
        </w:trPr>
        <w:tc>
          <w:tcPr>
            <w:tcW w:w="3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6A57" w:rsidRPr="00CE57DA" w:rsidRDefault="00F66A57" w:rsidP="00CE57DA">
            <w:pPr>
              <w:jc w:val="both"/>
              <w:rPr>
                <w:color w:val="000000"/>
                <w:sz w:val="24"/>
                <w:szCs w:val="24"/>
                <w:lang w:val="id-ID"/>
              </w:rPr>
            </w:pPr>
            <w:r w:rsidRPr="00CE57DA">
              <w:rPr>
                <w:color w:val="000000"/>
                <w:sz w:val="24"/>
                <w:szCs w:val="24"/>
                <w:lang w:val="id-ID"/>
              </w:rPr>
              <w:t>Parameter Penelitian</w:t>
            </w:r>
          </w:p>
        </w:tc>
        <w:tc>
          <w:tcPr>
            <w:tcW w:w="5124" w:type="dxa"/>
            <w:gridSpan w:val="3"/>
            <w:tcBorders>
              <w:top w:val="single" w:sz="4" w:space="0" w:color="auto"/>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Lama Dekomposisi (mg)</w:t>
            </w:r>
          </w:p>
        </w:tc>
      </w:tr>
      <w:tr w:rsidR="00F66A57" w:rsidRPr="00CE57DA" w:rsidTr="003330BB">
        <w:trPr>
          <w:trHeight w:val="281"/>
        </w:trPr>
        <w:tc>
          <w:tcPr>
            <w:tcW w:w="3700" w:type="dxa"/>
            <w:vMerge/>
            <w:tcBorders>
              <w:top w:val="single" w:sz="4" w:space="0" w:color="auto"/>
              <w:left w:val="single" w:sz="4" w:space="0" w:color="auto"/>
              <w:bottom w:val="single" w:sz="4" w:space="0" w:color="auto"/>
              <w:right w:val="single" w:sz="4" w:space="0" w:color="auto"/>
            </w:tcBorders>
            <w:vAlign w:val="center"/>
            <w:hideMark/>
          </w:tcPr>
          <w:p w:rsidR="00F66A57" w:rsidRPr="00CE57DA" w:rsidRDefault="00F66A57" w:rsidP="00CE57DA">
            <w:pPr>
              <w:jc w:val="both"/>
              <w:rPr>
                <w:color w:val="000000"/>
                <w:sz w:val="24"/>
                <w:szCs w:val="24"/>
                <w:lang w:val="id-ID"/>
              </w:rPr>
            </w:pP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1</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w:t>
            </w:r>
          </w:p>
        </w:tc>
      </w:tr>
      <w:tr w:rsidR="00F66A57" w:rsidRPr="00CE57DA" w:rsidTr="003330BB">
        <w:trPr>
          <w:trHeight w:val="281"/>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 xml:space="preserve">Tinggi Bibit </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21,14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19,23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21,48 p</w:t>
            </w:r>
          </w:p>
        </w:tc>
      </w:tr>
      <w:tr w:rsidR="00F66A57" w:rsidRPr="00CE57DA" w:rsidTr="003330BB">
        <w:trPr>
          <w:trHeight w:val="281"/>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Jumlah Daun</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4,46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4,19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4,65 p</w:t>
            </w:r>
          </w:p>
        </w:tc>
      </w:tr>
      <w:tr w:rsidR="00F66A57" w:rsidRPr="00CE57DA" w:rsidTr="003330BB">
        <w:trPr>
          <w:trHeight w:val="281"/>
        </w:trPr>
        <w:tc>
          <w:tcPr>
            <w:tcW w:w="3700"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Panjang Akar</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21,88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22,01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22,08 p</w:t>
            </w:r>
          </w:p>
        </w:tc>
      </w:tr>
      <w:tr w:rsidR="00F66A57" w:rsidRPr="00CE57DA" w:rsidTr="003330BB">
        <w:trPr>
          <w:trHeight w:val="281"/>
        </w:trPr>
        <w:tc>
          <w:tcPr>
            <w:tcW w:w="3700" w:type="dxa"/>
            <w:tcBorders>
              <w:top w:val="nil"/>
              <w:left w:val="single" w:sz="4" w:space="0" w:color="auto"/>
              <w:bottom w:val="single" w:sz="4" w:space="0" w:color="auto"/>
              <w:right w:val="single" w:sz="4" w:space="0" w:color="auto"/>
            </w:tcBorders>
            <w:shd w:val="clear" w:color="auto" w:fill="auto"/>
            <w:noWrap/>
            <w:hideMark/>
          </w:tcPr>
          <w:p w:rsidR="00F66A57" w:rsidRPr="00CE57DA" w:rsidRDefault="00F66A57" w:rsidP="00CE57DA">
            <w:pPr>
              <w:jc w:val="both"/>
              <w:rPr>
                <w:color w:val="000000"/>
                <w:sz w:val="24"/>
                <w:szCs w:val="24"/>
                <w:lang w:val="id-ID"/>
              </w:rPr>
            </w:pPr>
            <w:r w:rsidRPr="00CE57DA">
              <w:rPr>
                <w:color w:val="000000"/>
                <w:sz w:val="24"/>
                <w:szCs w:val="24"/>
                <w:lang w:val="id-ID"/>
              </w:rPr>
              <w:t>Berat Segar Tajuk</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3,78 q</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3,32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3,96 q</w:t>
            </w:r>
          </w:p>
        </w:tc>
      </w:tr>
      <w:tr w:rsidR="00F66A57" w:rsidRPr="00CE57DA" w:rsidTr="003330BB">
        <w:trPr>
          <w:trHeight w:val="281"/>
        </w:trPr>
        <w:tc>
          <w:tcPr>
            <w:tcW w:w="3700" w:type="dxa"/>
            <w:tcBorders>
              <w:top w:val="nil"/>
              <w:left w:val="single" w:sz="4" w:space="0" w:color="auto"/>
              <w:bottom w:val="single" w:sz="4" w:space="0" w:color="auto"/>
              <w:right w:val="single" w:sz="4" w:space="0" w:color="auto"/>
            </w:tcBorders>
            <w:shd w:val="clear" w:color="auto" w:fill="auto"/>
            <w:noWrap/>
            <w:hideMark/>
          </w:tcPr>
          <w:p w:rsidR="00F66A57" w:rsidRPr="00CE57DA" w:rsidRDefault="00F66A57" w:rsidP="00CE57DA">
            <w:pPr>
              <w:jc w:val="both"/>
              <w:rPr>
                <w:color w:val="000000"/>
                <w:sz w:val="24"/>
                <w:szCs w:val="24"/>
                <w:lang w:val="id-ID"/>
              </w:rPr>
            </w:pPr>
            <w:r w:rsidRPr="00CE57DA">
              <w:rPr>
                <w:color w:val="000000"/>
                <w:sz w:val="24"/>
                <w:szCs w:val="24"/>
                <w:lang w:val="id-ID"/>
              </w:rPr>
              <w:t>Berat Kering Tajuk</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 xml:space="preserve">0,72 p </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0,71 p</w:t>
            </w:r>
          </w:p>
        </w:tc>
        <w:tc>
          <w:tcPr>
            <w:tcW w:w="170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0,71 p</w:t>
            </w:r>
          </w:p>
        </w:tc>
      </w:tr>
    </w:tbl>
    <w:p w:rsidR="00F66A57" w:rsidRPr="00CE57DA" w:rsidRDefault="00C740F0" w:rsidP="00CE57DA">
      <w:pPr>
        <w:ind w:left="1843" w:hanging="1843"/>
        <w:jc w:val="both"/>
        <w:rPr>
          <w:sz w:val="24"/>
          <w:szCs w:val="24"/>
        </w:rPr>
      </w:pPr>
      <w:r>
        <w:rPr>
          <w:sz w:val="24"/>
          <w:szCs w:val="24"/>
        </w:rPr>
        <w:t xml:space="preserve">Keterangan </w:t>
      </w:r>
      <w:r>
        <w:rPr>
          <w:sz w:val="24"/>
          <w:szCs w:val="24"/>
        </w:rPr>
        <w:tab/>
        <w:t>: Rata rata</w:t>
      </w:r>
      <w:r w:rsidR="00F66A57" w:rsidRPr="00CE57DA">
        <w:rPr>
          <w:sz w:val="24"/>
          <w:szCs w:val="24"/>
        </w:rPr>
        <w:t xml:space="preserve"> yang  diikuti  huruf yang sama  dalam kolom atau baris yang sama menunjukkan tidak ada beda nyata berdasarkan DMRT    pada taraf uji 5%</w:t>
      </w:r>
    </w:p>
    <w:p w:rsidR="00F66A57" w:rsidRPr="00CE57DA" w:rsidRDefault="00F66A57" w:rsidP="00CE57DA">
      <w:pPr>
        <w:ind w:left="1843" w:hanging="1843"/>
        <w:jc w:val="both"/>
        <w:rPr>
          <w:sz w:val="24"/>
          <w:szCs w:val="24"/>
        </w:rPr>
      </w:pPr>
      <w:r w:rsidRPr="00CE57DA">
        <w:rPr>
          <w:sz w:val="24"/>
          <w:szCs w:val="24"/>
        </w:rPr>
        <w:t xml:space="preserve">( - ) </w:t>
      </w:r>
      <w:r w:rsidRPr="00CE57DA">
        <w:rPr>
          <w:sz w:val="24"/>
          <w:szCs w:val="24"/>
        </w:rPr>
        <w:tab/>
        <w:t>: Tidak ada interaksi nyata</w:t>
      </w:r>
    </w:p>
    <w:p w:rsidR="00F66A57" w:rsidRPr="00CE57DA" w:rsidRDefault="00F66A57" w:rsidP="00CE57DA">
      <w:pPr>
        <w:spacing w:after="160" w:line="480" w:lineRule="auto"/>
        <w:ind w:firstLine="567"/>
        <w:jc w:val="both"/>
        <w:rPr>
          <w:sz w:val="24"/>
          <w:szCs w:val="24"/>
        </w:rPr>
        <w:sectPr w:rsidR="00F66A57" w:rsidRPr="00CE57DA" w:rsidSect="00CE57DA">
          <w:type w:val="continuous"/>
          <w:pgSz w:w="11906" w:h="16838"/>
          <w:pgMar w:top="2268" w:right="1701" w:bottom="1701" w:left="2268" w:header="708" w:footer="708" w:gutter="0"/>
          <w:cols w:space="708"/>
          <w:docGrid w:linePitch="360"/>
        </w:sectPr>
      </w:pPr>
    </w:p>
    <w:p w:rsidR="00F66A57" w:rsidRPr="00CE57DA" w:rsidRDefault="00F66A57" w:rsidP="0082633F">
      <w:pPr>
        <w:spacing w:after="160" w:line="480" w:lineRule="auto"/>
        <w:ind w:firstLine="567"/>
        <w:jc w:val="both"/>
        <w:rPr>
          <w:sz w:val="24"/>
          <w:szCs w:val="24"/>
        </w:rPr>
      </w:pPr>
      <w:r w:rsidRPr="00CE57DA">
        <w:rPr>
          <w:sz w:val="24"/>
          <w:szCs w:val="24"/>
        </w:rPr>
        <w:lastRenderedPageBreak/>
        <w:t xml:space="preserve">Hasil sidik ragam menunjukkan bahwa </w:t>
      </w:r>
      <w:r w:rsidRPr="00CE57DA">
        <w:rPr>
          <w:sz w:val="24"/>
          <w:szCs w:val="24"/>
          <w:lang w:val="id-ID"/>
        </w:rPr>
        <w:t>lama dekomposisi</w:t>
      </w:r>
      <w:r w:rsidRPr="00CE57DA">
        <w:rPr>
          <w:sz w:val="24"/>
          <w:szCs w:val="24"/>
        </w:rPr>
        <w:t xml:space="preserve"> hanya berpengaruh nyata terhadap berat segar tajuk, sedangkan pada parameter lainnya jenis bahan organik berupa </w:t>
      </w:r>
      <w:r w:rsidRPr="00CE57DA">
        <w:rPr>
          <w:i/>
          <w:iCs/>
          <w:sz w:val="24"/>
          <w:szCs w:val="24"/>
        </w:rPr>
        <w:t xml:space="preserve">Imperata cylindrika, Chromolaena oderata </w:t>
      </w:r>
      <w:r w:rsidRPr="00CE57DA">
        <w:rPr>
          <w:sz w:val="24"/>
          <w:szCs w:val="24"/>
        </w:rPr>
        <w:t xml:space="preserve">dan </w:t>
      </w:r>
      <w:r w:rsidRPr="00CE57DA">
        <w:rPr>
          <w:i/>
          <w:iCs/>
          <w:sz w:val="24"/>
          <w:szCs w:val="24"/>
        </w:rPr>
        <w:t>Mucuna bracteata</w:t>
      </w:r>
      <w:r w:rsidRPr="00CE57DA">
        <w:rPr>
          <w:sz w:val="24"/>
          <w:szCs w:val="24"/>
        </w:rPr>
        <w:t xml:space="preserve"> </w:t>
      </w:r>
      <w:r w:rsidRPr="00CE57DA">
        <w:rPr>
          <w:sz w:val="24"/>
          <w:szCs w:val="24"/>
          <w:lang w:val="id-ID"/>
        </w:rPr>
        <w:t xml:space="preserve">dan pemberian pupuk kimia (NPK) </w:t>
      </w:r>
      <w:r w:rsidRPr="00CE57DA">
        <w:rPr>
          <w:sz w:val="24"/>
          <w:szCs w:val="24"/>
        </w:rPr>
        <w:t xml:space="preserve">memberikan hasil </w:t>
      </w:r>
      <w:r w:rsidR="0009680F">
        <w:rPr>
          <w:sz w:val="24"/>
          <w:szCs w:val="24"/>
          <w:lang w:val="id-ID"/>
        </w:rPr>
        <w:t xml:space="preserve">serupa bagi </w:t>
      </w:r>
      <w:r w:rsidRPr="00CE57DA">
        <w:rPr>
          <w:sz w:val="24"/>
          <w:szCs w:val="24"/>
        </w:rPr>
        <w:t xml:space="preserve">pertumbuhan bibit kelapa sawit di </w:t>
      </w:r>
      <w:r w:rsidRPr="00CE57DA">
        <w:rPr>
          <w:i/>
          <w:iCs/>
          <w:sz w:val="24"/>
          <w:szCs w:val="24"/>
        </w:rPr>
        <w:t>preenursery</w:t>
      </w:r>
      <w:r w:rsidRPr="00CE57DA">
        <w:rPr>
          <w:sz w:val="24"/>
          <w:szCs w:val="24"/>
        </w:rPr>
        <w:t xml:space="preserve">. Hal ini menunjukkan bahwa pemakaian bahan organik memberikan hasil yang sama dibandingkan dengan dengan pemakain pupuk kimia (NPK), artinya pemakaian pupuk kima bisa digantikan dengan pupuk organik dari beberapa jenis gulma dan LCC diatas. Hal ini diduga bahan organik selain merupakan penyedia unsur hara mikro dan makro yang lengkap, bahan organik juga mampu memperbaiki sifat fisik, kimia dan biologi tanah. Hal </w:t>
      </w:r>
      <w:r w:rsidRPr="00CE57DA">
        <w:rPr>
          <w:sz w:val="24"/>
          <w:szCs w:val="24"/>
          <w:lang w:val="id-ID"/>
        </w:rPr>
        <w:t xml:space="preserve">ini </w:t>
      </w:r>
      <w:r w:rsidRPr="00CE57DA">
        <w:rPr>
          <w:sz w:val="24"/>
          <w:szCs w:val="24"/>
        </w:rPr>
        <w:t>sejalan dengan pendapat Sutanto (2002) yang menyatakan bahan organik sebagai bahan pembenah tanah, yang mampu mencegah terjadinya erosi, pengerakan permukaan tanah (</w:t>
      </w:r>
      <w:r w:rsidRPr="00CE57DA">
        <w:rPr>
          <w:i/>
          <w:sz w:val="24"/>
          <w:szCs w:val="24"/>
        </w:rPr>
        <w:t>crusting</w:t>
      </w:r>
      <w:r w:rsidRPr="00CE57DA">
        <w:rPr>
          <w:sz w:val="24"/>
          <w:szCs w:val="24"/>
        </w:rPr>
        <w:t>) dan retakan tanah, mempertahankan kelengasan tanah serta memperbaiki pengatusan dakhil (</w:t>
      </w:r>
      <w:r w:rsidRPr="00CE57DA">
        <w:rPr>
          <w:i/>
          <w:sz w:val="24"/>
          <w:szCs w:val="24"/>
        </w:rPr>
        <w:t>internal drainage</w:t>
      </w:r>
      <w:r w:rsidRPr="00CE57DA">
        <w:rPr>
          <w:sz w:val="24"/>
          <w:szCs w:val="24"/>
        </w:rPr>
        <w:t>) (Su</w:t>
      </w:r>
      <w:r w:rsidRPr="00CE57DA">
        <w:rPr>
          <w:sz w:val="24"/>
          <w:szCs w:val="24"/>
          <w:lang w:val="id-ID"/>
        </w:rPr>
        <w:t>t</w:t>
      </w:r>
      <w:r w:rsidRPr="00CE57DA">
        <w:rPr>
          <w:sz w:val="24"/>
          <w:szCs w:val="24"/>
        </w:rPr>
        <w:t xml:space="preserve">anto, 2002). Masih menurut Susanto (2002) mengemukakan bahwa </w:t>
      </w:r>
      <w:r w:rsidRPr="00CE57DA">
        <w:rPr>
          <w:sz w:val="24"/>
          <w:szCs w:val="24"/>
          <w:lang w:val="en-ID"/>
        </w:rPr>
        <w:t xml:space="preserve">bahwa bahan organik berperan sebagai pembenah tanah. </w:t>
      </w:r>
      <w:r w:rsidRPr="00CE57DA">
        <w:rPr>
          <w:sz w:val="24"/>
          <w:szCs w:val="24"/>
        </w:rPr>
        <w:t xml:space="preserve">Bahan organik merupakan salah satu alternatif untuk </w:t>
      </w:r>
      <w:r w:rsidRPr="00CE57DA">
        <w:rPr>
          <w:sz w:val="24"/>
          <w:szCs w:val="24"/>
        </w:rPr>
        <w:lastRenderedPageBreak/>
        <w:t>memperbaiki kualitas fisik dan biologi tanah. Bahan organik merupakan bahan</w:t>
      </w:r>
      <w:r w:rsidR="00E96379">
        <w:rPr>
          <w:sz w:val="24"/>
          <w:szCs w:val="24"/>
          <w:lang w:val="id-ID"/>
        </w:rPr>
        <w:t xml:space="preserve">  yang bertujuan untuk</w:t>
      </w:r>
      <w:r w:rsidRPr="00CE57DA">
        <w:rPr>
          <w:sz w:val="24"/>
          <w:szCs w:val="24"/>
        </w:rPr>
        <w:t xml:space="preserve"> pembenah tanah yang paling baik dan alami dari pada bahan pembenah tanah buatan atau sintesis</w:t>
      </w:r>
      <w:r w:rsidR="00E96379">
        <w:rPr>
          <w:sz w:val="24"/>
          <w:szCs w:val="24"/>
          <w:lang w:val="id-ID"/>
        </w:rPr>
        <w:t xml:space="preserve"> atau bahan kimia</w:t>
      </w:r>
      <w:r w:rsidRPr="00CE57DA">
        <w:rPr>
          <w:sz w:val="24"/>
          <w:szCs w:val="24"/>
        </w:rPr>
        <w:t xml:space="preserve">. </w:t>
      </w:r>
    </w:p>
    <w:p w:rsidR="00F66A57" w:rsidRPr="00CE57DA" w:rsidRDefault="00F66A57" w:rsidP="00CE57DA">
      <w:pPr>
        <w:jc w:val="both"/>
        <w:rPr>
          <w:sz w:val="24"/>
          <w:szCs w:val="24"/>
        </w:rPr>
        <w:sectPr w:rsidR="00F66A57" w:rsidRPr="00CE57DA" w:rsidSect="00DB071C">
          <w:type w:val="continuous"/>
          <w:pgSz w:w="11906" w:h="16838"/>
          <w:pgMar w:top="2268" w:right="1701" w:bottom="1701" w:left="2268" w:header="708" w:footer="708" w:gutter="0"/>
          <w:cols w:space="708"/>
          <w:docGrid w:linePitch="360"/>
        </w:sectPr>
      </w:pPr>
    </w:p>
    <w:p w:rsidR="00DB071C" w:rsidRDefault="00DB071C" w:rsidP="00CE57DA">
      <w:pPr>
        <w:jc w:val="both"/>
        <w:rPr>
          <w:sz w:val="24"/>
          <w:szCs w:val="24"/>
          <w:lang w:val="id-ID"/>
        </w:rPr>
        <w:sectPr w:rsidR="00DB071C" w:rsidSect="00CE57DA">
          <w:type w:val="continuous"/>
          <w:pgSz w:w="11906" w:h="16838"/>
          <w:pgMar w:top="2268" w:right="1701" w:bottom="1701" w:left="2268" w:header="708" w:footer="708" w:gutter="0"/>
          <w:cols w:space="708"/>
          <w:docGrid w:linePitch="360"/>
        </w:sectPr>
      </w:pPr>
    </w:p>
    <w:p w:rsidR="00F66A57" w:rsidRPr="00CE57DA" w:rsidRDefault="00F66A57" w:rsidP="00CE57DA">
      <w:pPr>
        <w:jc w:val="both"/>
        <w:rPr>
          <w:i/>
          <w:sz w:val="24"/>
          <w:szCs w:val="24"/>
          <w:lang w:val="id-ID"/>
        </w:rPr>
      </w:pPr>
      <w:r w:rsidRPr="00CE57DA">
        <w:rPr>
          <w:sz w:val="24"/>
          <w:szCs w:val="24"/>
          <w:lang w:val="id-ID"/>
        </w:rPr>
        <w:lastRenderedPageBreak/>
        <w:t xml:space="preserve">Tabel 2. Analisis hasil pengamatan jenis bahan organik terhadap pertumbuhan bibit kelapa sawit </w:t>
      </w:r>
      <w:r w:rsidRPr="00CE57DA">
        <w:rPr>
          <w:i/>
          <w:sz w:val="24"/>
          <w:szCs w:val="24"/>
          <w:lang w:val="id-ID"/>
        </w:rPr>
        <w:t>pre nursery</w:t>
      </w:r>
    </w:p>
    <w:tbl>
      <w:tblPr>
        <w:tblW w:w="9351" w:type="dxa"/>
        <w:tblLook w:val="04A0" w:firstRow="1" w:lastRow="0" w:firstColumn="1" w:lastColumn="0" w:noHBand="0" w:noVBand="1"/>
      </w:tblPr>
      <w:tblGrid>
        <w:gridCol w:w="2288"/>
        <w:gridCol w:w="968"/>
        <w:gridCol w:w="1984"/>
        <w:gridCol w:w="2126"/>
        <w:gridCol w:w="1985"/>
      </w:tblGrid>
      <w:tr w:rsidR="00F66A57" w:rsidRPr="00CE57DA" w:rsidTr="00A402CD">
        <w:trPr>
          <w:trHeight w:val="297"/>
        </w:trPr>
        <w:tc>
          <w:tcPr>
            <w:tcW w:w="22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6A57" w:rsidRPr="00CE57DA" w:rsidRDefault="00F66A57" w:rsidP="00CE57DA">
            <w:pPr>
              <w:jc w:val="both"/>
              <w:rPr>
                <w:color w:val="000000"/>
                <w:sz w:val="24"/>
                <w:szCs w:val="24"/>
                <w:lang w:val="id-ID"/>
              </w:rPr>
            </w:pPr>
            <w:r w:rsidRPr="00CE57DA">
              <w:rPr>
                <w:color w:val="000000"/>
                <w:sz w:val="24"/>
                <w:szCs w:val="24"/>
                <w:lang w:val="id-ID"/>
              </w:rPr>
              <w:t>Parameter Penelitian</w:t>
            </w:r>
          </w:p>
        </w:tc>
        <w:tc>
          <w:tcPr>
            <w:tcW w:w="706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Bahan Organik</w:t>
            </w:r>
          </w:p>
        </w:tc>
      </w:tr>
      <w:tr w:rsidR="00F66A57" w:rsidRPr="00CE57DA" w:rsidTr="00A402CD">
        <w:trPr>
          <w:trHeight w:val="297"/>
        </w:trPr>
        <w:tc>
          <w:tcPr>
            <w:tcW w:w="2288" w:type="dxa"/>
            <w:vMerge/>
            <w:tcBorders>
              <w:top w:val="single" w:sz="4" w:space="0" w:color="auto"/>
              <w:left w:val="single" w:sz="4" w:space="0" w:color="auto"/>
              <w:bottom w:val="single" w:sz="4" w:space="0" w:color="auto"/>
              <w:right w:val="single" w:sz="4" w:space="0" w:color="auto"/>
            </w:tcBorders>
            <w:vAlign w:val="center"/>
            <w:hideMark/>
          </w:tcPr>
          <w:p w:rsidR="00F66A57" w:rsidRPr="00CE57DA" w:rsidRDefault="00F66A57" w:rsidP="00CE57DA">
            <w:pPr>
              <w:jc w:val="both"/>
              <w:rPr>
                <w:color w:val="000000"/>
                <w:sz w:val="24"/>
                <w:szCs w:val="24"/>
                <w:lang w:val="id-ID"/>
              </w:rPr>
            </w:pP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NPK</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i/>
                <w:color w:val="000000"/>
                <w:sz w:val="24"/>
                <w:szCs w:val="24"/>
                <w:lang w:val="id-ID"/>
              </w:rPr>
            </w:pPr>
            <w:r w:rsidRPr="00CE57DA">
              <w:rPr>
                <w:i/>
                <w:color w:val="000000"/>
                <w:sz w:val="24"/>
                <w:szCs w:val="24"/>
                <w:lang w:val="id-ID"/>
              </w:rPr>
              <w:t>Imperata cylindrica</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i/>
                <w:color w:val="000000"/>
                <w:sz w:val="24"/>
                <w:szCs w:val="24"/>
                <w:lang w:val="id-ID"/>
              </w:rPr>
            </w:pPr>
            <w:r w:rsidRPr="00CE57DA">
              <w:rPr>
                <w:i/>
                <w:color w:val="000000"/>
                <w:sz w:val="24"/>
                <w:szCs w:val="24"/>
                <w:lang w:val="id-ID"/>
              </w:rPr>
              <w:t>Chromolaena oderata</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i/>
                <w:color w:val="000000"/>
                <w:sz w:val="24"/>
                <w:szCs w:val="24"/>
                <w:lang w:val="id-ID"/>
              </w:rPr>
            </w:pPr>
            <w:r w:rsidRPr="00CE57DA">
              <w:rPr>
                <w:i/>
                <w:color w:val="000000"/>
                <w:sz w:val="24"/>
                <w:szCs w:val="24"/>
                <w:lang w:val="id-ID"/>
              </w:rPr>
              <w:t>Mucuna bracteata</w:t>
            </w:r>
          </w:p>
        </w:tc>
      </w:tr>
      <w:tr w:rsidR="00F66A57" w:rsidRPr="00CE57DA" w:rsidTr="00A402CD">
        <w:trPr>
          <w:trHeight w:val="297"/>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 xml:space="preserve">Tinggi Bibit </w:t>
            </w: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21,29 a</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18,53 a</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20,84 a</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21,82 a</w:t>
            </w:r>
          </w:p>
        </w:tc>
      </w:tr>
      <w:tr w:rsidR="00F66A57" w:rsidRPr="00CE57DA" w:rsidTr="00A402CD">
        <w:trPr>
          <w:trHeight w:val="297"/>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Jumlah Daun</w:t>
            </w: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4,33 a</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4,44 a</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4,40 a</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4,55 a</w:t>
            </w:r>
          </w:p>
        </w:tc>
      </w:tr>
      <w:tr w:rsidR="00F66A57" w:rsidRPr="00CE57DA" w:rsidTr="00A402CD">
        <w:trPr>
          <w:trHeight w:val="297"/>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Panjang Akar</w:t>
            </w: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20,83 a</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20,95 a</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21,79a</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24,39 a</w:t>
            </w:r>
          </w:p>
        </w:tc>
      </w:tr>
      <w:tr w:rsidR="00F66A57" w:rsidRPr="00CE57DA" w:rsidTr="00A402CD">
        <w:trPr>
          <w:trHeight w:val="297"/>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Berat Segar Tajuk</w:t>
            </w: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3,54 a</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3,47 a</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3,72 a</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4,01 a</w:t>
            </w:r>
          </w:p>
        </w:tc>
      </w:tr>
      <w:tr w:rsidR="00F66A57" w:rsidRPr="00CE57DA" w:rsidTr="00A402CD">
        <w:trPr>
          <w:trHeight w:val="297"/>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Berat Kering Tajuk</w:t>
            </w:r>
          </w:p>
        </w:tc>
        <w:tc>
          <w:tcPr>
            <w:tcW w:w="968"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0,52 a</w:t>
            </w:r>
          </w:p>
        </w:tc>
        <w:tc>
          <w:tcPr>
            <w:tcW w:w="1984"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0,77 bc</w:t>
            </w:r>
          </w:p>
        </w:tc>
        <w:tc>
          <w:tcPr>
            <w:tcW w:w="2126"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0,73 b</w:t>
            </w:r>
          </w:p>
        </w:tc>
        <w:tc>
          <w:tcPr>
            <w:tcW w:w="1985" w:type="dxa"/>
            <w:tcBorders>
              <w:top w:val="nil"/>
              <w:left w:val="nil"/>
              <w:bottom w:val="single" w:sz="4" w:space="0" w:color="auto"/>
              <w:right w:val="single" w:sz="4" w:space="0" w:color="auto"/>
            </w:tcBorders>
            <w:shd w:val="clear" w:color="auto" w:fill="auto"/>
            <w:noWrap/>
            <w:vAlign w:val="bottom"/>
            <w:hideMark/>
          </w:tcPr>
          <w:p w:rsidR="00F66A57" w:rsidRPr="00CE57DA" w:rsidRDefault="00F66A57" w:rsidP="00CE57DA">
            <w:pPr>
              <w:jc w:val="both"/>
              <w:rPr>
                <w:color w:val="000000"/>
                <w:sz w:val="24"/>
                <w:szCs w:val="24"/>
                <w:lang w:val="id-ID"/>
              </w:rPr>
            </w:pPr>
            <w:r w:rsidRPr="00CE57DA">
              <w:rPr>
                <w:color w:val="000000"/>
                <w:sz w:val="24"/>
                <w:szCs w:val="24"/>
                <w:lang w:val="id-ID"/>
              </w:rPr>
              <w:t>0,84 c</w:t>
            </w:r>
          </w:p>
        </w:tc>
      </w:tr>
    </w:tbl>
    <w:p w:rsidR="00F66A57" w:rsidRPr="00CE57DA" w:rsidRDefault="00C740F0" w:rsidP="00CE57DA">
      <w:pPr>
        <w:ind w:left="1843" w:hanging="1843"/>
        <w:jc w:val="both"/>
        <w:rPr>
          <w:sz w:val="24"/>
          <w:szCs w:val="24"/>
        </w:rPr>
      </w:pPr>
      <w:r>
        <w:rPr>
          <w:sz w:val="24"/>
          <w:szCs w:val="24"/>
        </w:rPr>
        <w:t xml:space="preserve">Keterangan </w:t>
      </w:r>
      <w:r>
        <w:rPr>
          <w:sz w:val="24"/>
          <w:szCs w:val="24"/>
        </w:rPr>
        <w:tab/>
        <w:t>: Rata rata</w:t>
      </w:r>
      <w:r w:rsidR="00F66A57" w:rsidRPr="00CE57DA">
        <w:rPr>
          <w:sz w:val="24"/>
          <w:szCs w:val="24"/>
        </w:rPr>
        <w:t xml:space="preserve">  yang  diikuti  huruf yang sama  dalam kolom atau baris yang sama menunjukkan tidak ada beda nyata berdasarkan DMRT    pada taraf uji 5%</w:t>
      </w:r>
    </w:p>
    <w:p w:rsidR="00F66A57" w:rsidRPr="00CE57DA" w:rsidRDefault="00F66A57" w:rsidP="00CE57DA">
      <w:pPr>
        <w:ind w:left="1843" w:hanging="1843"/>
        <w:jc w:val="both"/>
        <w:rPr>
          <w:sz w:val="24"/>
          <w:szCs w:val="24"/>
        </w:rPr>
      </w:pPr>
      <w:r w:rsidRPr="00CE57DA">
        <w:rPr>
          <w:sz w:val="24"/>
          <w:szCs w:val="24"/>
        </w:rPr>
        <w:t xml:space="preserve">( - ) </w:t>
      </w:r>
      <w:r w:rsidRPr="00CE57DA">
        <w:rPr>
          <w:sz w:val="24"/>
          <w:szCs w:val="24"/>
        </w:rPr>
        <w:tab/>
        <w:t>: Tidak ada interaksi nyata</w:t>
      </w:r>
    </w:p>
    <w:p w:rsidR="00F66A57" w:rsidRPr="00CE57DA" w:rsidRDefault="00F66A57" w:rsidP="00CE57DA">
      <w:pPr>
        <w:spacing w:line="480" w:lineRule="auto"/>
        <w:ind w:firstLine="567"/>
        <w:jc w:val="both"/>
        <w:rPr>
          <w:iCs/>
          <w:sz w:val="24"/>
          <w:szCs w:val="24"/>
        </w:rPr>
        <w:sectPr w:rsidR="00F66A57" w:rsidRPr="00CE57DA" w:rsidSect="00CE57DA">
          <w:type w:val="continuous"/>
          <w:pgSz w:w="11906" w:h="16838"/>
          <w:pgMar w:top="2268" w:right="1701" w:bottom="1701" w:left="2268" w:header="708" w:footer="708" w:gutter="0"/>
          <w:cols w:space="708"/>
          <w:docGrid w:linePitch="360"/>
        </w:sectPr>
      </w:pPr>
    </w:p>
    <w:p w:rsidR="00F66A57" w:rsidRPr="0082633F" w:rsidRDefault="00F66A57" w:rsidP="0082633F">
      <w:pPr>
        <w:spacing w:line="480" w:lineRule="auto"/>
        <w:ind w:firstLine="567"/>
        <w:jc w:val="both"/>
        <w:rPr>
          <w:sz w:val="24"/>
          <w:szCs w:val="24"/>
        </w:rPr>
        <w:sectPr w:rsidR="00F66A57" w:rsidRPr="0082633F" w:rsidSect="00DB071C">
          <w:type w:val="continuous"/>
          <w:pgSz w:w="11906" w:h="16838"/>
          <w:pgMar w:top="2268" w:right="1701" w:bottom="1701" w:left="2268" w:header="708" w:footer="708" w:gutter="0"/>
          <w:cols w:space="708"/>
          <w:docGrid w:linePitch="360"/>
        </w:sectPr>
      </w:pPr>
      <w:r w:rsidRPr="00CE57DA">
        <w:rPr>
          <w:iCs/>
          <w:sz w:val="24"/>
          <w:szCs w:val="24"/>
        </w:rPr>
        <w:lastRenderedPageBreak/>
        <w:t>Hasil sid</w:t>
      </w:r>
      <w:r w:rsidRPr="00CE57DA">
        <w:rPr>
          <w:iCs/>
          <w:sz w:val="24"/>
          <w:szCs w:val="24"/>
          <w:lang w:val="id-ID"/>
        </w:rPr>
        <w:t>i</w:t>
      </w:r>
      <w:r w:rsidRPr="00CE57DA">
        <w:rPr>
          <w:iCs/>
          <w:sz w:val="24"/>
          <w:szCs w:val="24"/>
        </w:rPr>
        <w:t xml:space="preserve">k ragam menunjukkan kombinasi perlakuan jenis bahan organik </w:t>
      </w:r>
      <w:r w:rsidRPr="00CE57DA">
        <w:rPr>
          <w:i/>
          <w:iCs/>
          <w:sz w:val="24"/>
          <w:szCs w:val="24"/>
        </w:rPr>
        <w:t>Mucuna bracteata</w:t>
      </w:r>
      <w:r w:rsidRPr="00CE57DA">
        <w:rPr>
          <w:sz w:val="24"/>
          <w:szCs w:val="24"/>
        </w:rPr>
        <w:t xml:space="preserve"> dengan lama dekomposisi 2 minggu memberikan hasil terbaik pada berat segar akar dan berat kering akar. Artinya pemakaian jenis bahan organik berupa </w:t>
      </w:r>
      <w:r w:rsidRPr="00CE57DA">
        <w:rPr>
          <w:i/>
          <w:iCs/>
          <w:sz w:val="24"/>
          <w:szCs w:val="24"/>
        </w:rPr>
        <w:t>Mucuna bracteata</w:t>
      </w:r>
      <w:r w:rsidRPr="00CE57DA">
        <w:rPr>
          <w:sz w:val="24"/>
          <w:szCs w:val="24"/>
        </w:rPr>
        <w:t xml:space="preserve"> cukup didekomposisikan selam</w:t>
      </w:r>
      <w:r w:rsidRPr="00CE57DA">
        <w:rPr>
          <w:sz w:val="24"/>
          <w:szCs w:val="24"/>
          <w:lang w:val="id-ID"/>
        </w:rPr>
        <w:t>a</w:t>
      </w:r>
      <w:r w:rsidRPr="00CE57DA">
        <w:rPr>
          <w:sz w:val="24"/>
          <w:szCs w:val="24"/>
        </w:rPr>
        <w:t xml:space="preserve"> 2 minggu sudah mampu memberikan pertumbuhan akar yang baik</w:t>
      </w:r>
      <w:r w:rsidRPr="00CE57DA">
        <w:rPr>
          <w:i/>
          <w:sz w:val="24"/>
          <w:szCs w:val="24"/>
        </w:rPr>
        <w:t>. Mucuna bracteata</w:t>
      </w:r>
      <w:r w:rsidR="00E96379">
        <w:rPr>
          <w:sz w:val="24"/>
          <w:szCs w:val="24"/>
        </w:rPr>
        <w:t xml:space="preserve"> merupakan</w:t>
      </w:r>
      <w:r w:rsidRPr="00CE57DA">
        <w:rPr>
          <w:sz w:val="24"/>
          <w:szCs w:val="24"/>
        </w:rPr>
        <w:t xml:space="preserve"> salah satu jenis Leguminosae Cover Crop (LCC) atau penutup tanah yang </w:t>
      </w:r>
      <w:r w:rsidR="00E96379">
        <w:rPr>
          <w:sz w:val="24"/>
          <w:szCs w:val="24"/>
        </w:rPr>
        <w:t>merupakan kacangan yang tumbuh sangat</w:t>
      </w:r>
      <w:r w:rsidRPr="00CE57DA">
        <w:rPr>
          <w:sz w:val="24"/>
          <w:szCs w:val="24"/>
        </w:rPr>
        <w:t xml:space="preserve"> cepat,</w:t>
      </w:r>
      <w:r w:rsidR="00E96379">
        <w:rPr>
          <w:sz w:val="24"/>
          <w:szCs w:val="24"/>
          <w:lang w:val="id-ID"/>
        </w:rPr>
        <w:t xml:space="preserve"> merupakan</w:t>
      </w:r>
      <w:r w:rsidR="00E96379">
        <w:rPr>
          <w:sz w:val="24"/>
          <w:szCs w:val="24"/>
        </w:rPr>
        <w:t xml:space="preserve"> pesaing gulma yang ampuh dan memiliki</w:t>
      </w:r>
      <w:r w:rsidRPr="00CE57DA">
        <w:rPr>
          <w:sz w:val="24"/>
          <w:szCs w:val="24"/>
        </w:rPr>
        <w:t xml:space="preserve"> kemampuan m</w:t>
      </w:r>
      <w:r w:rsidR="00E96379">
        <w:rPr>
          <w:sz w:val="24"/>
          <w:szCs w:val="24"/>
        </w:rPr>
        <w:t>emfiksasi N yang bagus</w:t>
      </w:r>
      <w:r w:rsidRPr="00CE57DA">
        <w:rPr>
          <w:sz w:val="24"/>
          <w:szCs w:val="24"/>
        </w:rPr>
        <w:t>, sangat toleran terhadap naungan, mengandung senyawa fenolik relatif cuku</w:t>
      </w:r>
      <w:r w:rsidR="00E96379">
        <w:rPr>
          <w:sz w:val="24"/>
          <w:szCs w:val="24"/>
        </w:rPr>
        <w:t xml:space="preserve">p tinggi sehingga tidak disenangi </w:t>
      </w:r>
      <w:r w:rsidRPr="00CE57DA">
        <w:rPr>
          <w:sz w:val="24"/>
          <w:szCs w:val="24"/>
        </w:rPr>
        <w:t xml:space="preserve">oleh hama dan hewan-hewan ternak ruminansia. Legum ini memiliki biomassa yang tinggi dibandingkan dengan penutup tanah lainnya (Sebayang dkk., 2015). Setiap ton biomassa Mucuna sp mengandung 2,5 kg N; 1,1 kg P; dan 43,0 kg K (unsur </w:t>
      </w:r>
      <w:r w:rsidRPr="00CE57DA">
        <w:rPr>
          <w:sz w:val="24"/>
          <w:szCs w:val="24"/>
        </w:rPr>
        <w:lastRenderedPageBreak/>
        <w:t>makro), dan Ca, Mg sebagai unsur mikro. Mucuna sp sebagai pupuk organik mengandung N = 2,42%, P = 0,20% dan K = 1,97% atau dalam setiap satu ton biomas kering Mucuna sp terdapat hara setara 51,6 kg Urea; 10 kg TSP dan 39,4 kg KC</w:t>
      </w:r>
      <w:r w:rsidRPr="00CE57DA">
        <w:rPr>
          <w:sz w:val="24"/>
          <w:szCs w:val="24"/>
          <w:lang w:val="id-ID"/>
        </w:rPr>
        <w:t xml:space="preserve"> menurut </w:t>
      </w:r>
      <w:r w:rsidRPr="00CE57DA">
        <w:rPr>
          <w:sz w:val="24"/>
          <w:szCs w:val="24"/>
        </w:rPr>
        <w:t>Situmorang (1999) dalam Darma (2018)</w:t>
      </w:r>
    </w:p>
    <w:p w:rsidR="00F66A57" w:rsidRPr="00CE57DA" w:rsidRDefault="00F66A57" w:rsidP="00CE57DA">
      <w:pPr>
        <w:jc w:val="both"/>
        <w:rPr>
          <w:sz w:val="24"/>
          <w:szCs w:val="24"/>
          <w:lang w:val="id-ID"/>
        </w:rPr>
        <w:sectPr w:rsidR="00F66A57" w:rsidRPr="00CE57DA" w:rsidSect="00CE57DA">
          <w:pgSz w:w="11906" w:h="16838"/>
          <w:pgMar w:top="2268" w:right="1701" w:bottom="1701" w:left="2268" w:header="708" w:footer="708" w:gutter="0"/>
          <w:cols w:space="708"/>
          <w:docGrid w:linePitch="360"/>
        </w:sectPr>
      </w:pPr>
    </w:p>
    <w:p w:rsidR="00F66A57" w:rsidRPr="00CE57DA" w:rsidRDefault="00F66A57" w:rsidP="00CE57DA">
      <w:pPr>
        <w:jc w:val="both"/>
        <w:rPr>
          <w:sz w:val="24"/>
          <w:szCs w:val="24"/>
          <w:lang w:val="id-ID"/>
        </w:rPr>
      </w:pPr>
      <w:r w:rsidRPr="00CE57DA">
        <w:rPr>
          <w:sz w:val="24"/>
          <w:szCs w:val="24"/>
          <w:lang w:val="id-ID"/>
        </w:rPr>
        <w:lastRenderedPageBreak/>
        <w:t>Tabel 3. Interaksi pemberian jenis bahan organik dan lama dekomposisi terhadap berat segar akar</w:t>
      </w:r>
    </w:p>
    <w:tbl>
      <w:tblPr>
        <w:tblW w:w="751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427"/>
        <w:gridCol w:w="1295"/>
        <w:gridCol w:w="1275"/>
        <w:gridCol w:w="1134"/>
      </w:tblGrid>
      <w:tr w:rsidR="00F66A57" w:rsidRPr="00CE57DA" w:rsidTr="003330BB">
        <w:trPr>
          <w:trHeight w:val="273"/>
        </w:trPr>
        <w:tc>
          <w:tcPr>
            <w:tcW w:w="2381" w:type="dxa"/>
            <w:vMerge w:val="restart"/>
            <w:shd w:val="clear" w:color="auto" w:fill="auto"/>
            <w:noWrap/>
            <w:vAlign w:val="center"/>
            <w:hideMark/>
          </w:tcPr>
          <w:p w:rsidR="00F66A57" w:rsidRPr="00CE57DA" w:rsidRDefault="00F66A57" w:rsidP="00CE57DA">
            <w:pPr>
              <w:jc w:val="both"/>
              <w:rPr>
                <w:sz w:val="24"/>
                <w:szCs w:val="24"/>
              </w:rPr>
            </w:pPr>
            <w:r w:rsidRPr="00CE57DA">
              <w:rPr>
                <w:sz w:val="24"/>
                <w:szCs w:val="24"/>
              </w:rPr>
              <w:t>Jenis Bahan Organik</w:t>
            </w:r>
          </w:p>
        </w:tc>
        <w:tc>
          <w:tcPr>
            <w:tcW w:w="3997" w:type="dxa"/>
            <w:gridSpan w:val="3"/>
            <w:shd w:val="clear" w:color="auto" w:fill="auto"/>
            <w:noWrap/>
            <w:vAlign w:val="bottom"/>
            <w:hideMark/>
          </w:tcPr>
          <w:p w:rsidR="00F66A57" w:rsidRPr="00CE57DA" w:rsidRDefault="00F66A57" w:rsidP="00CE57DA">
            <w:pPr>
              <w:jc w:val="both"/>
              <w:rPr>
                <w:sz w:val="24"/>
                <w:szCs w:val="24"/>
              </w:rPr>
            </w:pPr>
            <w:r w:rsidRPr="00CE57DA">
              <w:rPr>
                <w:sz w:val="24"/>
                <w:szCs w:val="24"/>
              </w:rPr>
              <w:t>Lama dekomposisi(mg)</w:t>
            </w:r>
          </w:p>
        </w:tc>
        <w:tc>
          <w:tcPr>
            <w:tcW w:w="1134" w:type="dxa"/>
            <w:vMerge w:val="restart"/>
            <w:shd w:val="clear" w:color="auto" w:fill="auto"/>
            <w:noWrap/>
            <w:vAlign w:val="center"/>
            <w:hideMark/>
          </w:tcPr>
          <w:p w:rsidR="00F66A57" w:rsidRPr="00CE57DA" w:rsidRDefault="00F66A57" w:rsidP="00CE57DA">
            <w:pPr>
              <w:jc w:val="both"/>
              <w:rPr>
                <w:sz w:val="24"/>
                <w:szCs w:val="24"/>
              </w:rPr>
            </w:pPr>
            <w:r w:rsidRPr="00CE57DA">
              <w:rPr>
                <w:sz w:val="24"/>
                <w:szCs w:val="24"/>
              </w:rPr>
              <w:t>Rerata</w:t>
            </w:r>
          </w:p>
        </w:tc>
      </w:tr>
      <w:tr w:rsidR="00F66A57" w:rsidRPr="00CE57DA" w:rsidTr="003330BB">
        <w:trPr>
          <w:trHeight w:val="273"/>
        </w:trPr>
        <w:tc>
          <w:tcPr>
            <w:tcW w:w="2381" w:type="dxa"/>
            <w:vMerge/>
            <w:vAlign w:val="center"/>
            <w:hideMark/>
          </w:tcPr>
          <w:p w:rsidR="00F66A57" w:rsidRPr="00CE57DA" w:rsidRDefault="00F66A57" w:rsidP="00CE57DA">
            <w:pPr>
              <w:jc w:val="both"/>
              <w:rPr>
                <w:sz w:val="24"/>
                <w:szCs w:val="24"/>
              </w:rPr>
            </w:pP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1</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2</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3</w:t>
            </w:r>
          </w:p>
        </w:tc>
        <w:tc>
          <w:tcPr>
            <w:tcW w:w="1134" w:type="dxa"/>
            <w:vMerge/>
            <w:vAlign w:val="center"/>
            <w:hideMark/>
          </w:tcPr>
          <w:p w:rsidR="00F66A57" w:rsidRPr="00CE57DA" w:rsidRDefault="00F66A57" w:rsidP="00CE57DA">
            <w:pPr>
              <w:jc w:val="both"/>
              <w:rPr>
                <w:sz w:val="24"/>
                <w:szCs w:val="24"/>
              </w:rPr>
            </w:pPr>
          </w:p>
        </w:tc>
      </w:tr>
      <w:tr w:rsidR="00F66A57" w:rsidRPr="00CE57DA" w:rsidTr="003330BB">
        <w:trPr>
          <w:trHeight w:val="273"/>
        </w:trPr>
        <w:tc>
          <w:tcPr>
            <w:tcW w:w="2381" w:type="dxa"/>
            <w:shd w:val="clear" w:color="auto" w:fill="auto"/>
            <w:noWrap/>
            <w:vAlign w:val="center"/>
            <w:hideMark/>
          </w:tcPr>
          <w:p w:rsidR="00F66A57" w:rsidRPr="00CE57DA" w:rsidRDefault="00F66A57" w:rsidP="00CE57DA">
            <w:pPr>
              <w:jc w:val="both"/>
              <w:rPr>
                <w:sz w:val="24"/>
                <w:szCs w:val="24"/>
              </w:rPr>
            </w:pPr>
            <w:r w:rsidRPr="00CE57DA">
              <w:rPr>
                <w:sz w:val="24"/>
                <w:szCs w:val="24"/>
              </w:rPr>
              <w:t>NPK (kontrol)</w:t>
            </w: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1,76 a</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2,09 de</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2,36 gh</w:t>
            </w:r>
          </w:p>
        </w:tc>
        <w:tc>
          <w:tcPr>
            <w:tcW w:w="1134" w:type="dxa"/>
            <w:shd w:val="clear" w:color="auto" w:fill="auto"/>
            <w:noWrap/>
            <w:vAlign w:val="bottom"/>
            <w:hideMark/>
          </w:tcPr>
          <w:p w:rsidR="00F66A57" w:rsidRPr="00CE57DA" w:rsidRDefault="00F66A57" w:rsidP="00CE57DA">
            <w:pPr>
              <w:jc w:val="both"/>
              <w:rPr>
                <w:sz w:val="24"/>
                <w:szCs w:val="24"/>
              </w:rPr>
            </w:pPr>
            <w:r w:rsidRPr="00CE57DA">
              <w:rPr>
                <w:sz w:val="24"/>
                <w:szCs w:val="24"/>
              </w:rPr>
              <w:t>2,07</w:t>
            </w:r>
          </w:p>
        </w:tc>
      </w:tr>
      <w:tr w:rsidR="00F66A57" w:rsidRPr="00CE57DA" w:rsidTr="003330BB">
        <w:trPr>
          <w:trHeight w:val="273"/>
        </w:trPr>
        <w:tc>
          <w:tcPr>
            <w:tcW w:w="2381"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Imperata cylindrika</w:t>
            </w: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1,96 cd</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1,85 ab</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2,62 jk</w:t>
            </w:r>
          </w:p>
        </w:tc>
        <w:tc>
          <w:tcPr>
            <w:tcW w:w="1134" w:type="dxa"/>
            <w:shd w:val="clear" w:color="auto" w:fill="auto"/>
            <w:noWrap/>
            <w:vAlign w:val="bottom"/>
            <w:hideMark/>
          </w:tcPr>
          <w:p w:rsidR="00F66A57" w:rsidRPr="00CE57DA" w:rsidRDefault="00F66A57" w:rsidP="00CE57DA">
            <w:pPr>
              <w:jc w:val="both"/>
              <w:rPr>
                <w:sz w:val="24"/>
                <w:szCs w:val="24"/>
              </w:rPr>
            </w:pPr>
            <w:r w:rsidRPr="00CE57DA">
              <w:rPr>
                <w:sz w:val="24"/>
                <w:szCs w:val="24"/>
              </w:rPr>
              <w:t>2,14</w:t>
            </w:r>
          </w:p>
        </w:tc>
      </w:tr>
      <w:tr w:rsidR="00F66A57" w:rsidRPr="00CE57DA" w:rsidTr="003330BB">
        <w:trPr>
          <w:trHeight w:val="273"/>
        </w:trPr>
        <w:tc>
          <w:tcPr>
            <w:tcW w:w="2381"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Chromolaena oderata</w:t>
            </w: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2,44 hi</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1,91 bc</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2,33 fg</w:t>
            </w:r>
          </w:p>
        </w:tc>
        <w:tc>
          <w:tcPr>
            <w:tcW w:w="1134" w:type="dxa"/>
            <w:shd w:val="clear" w:color="auto" w:fill="auto"/>
            <w:noWrap/>
            <w:vAlign w:val="bottom"/>
            <w:hideMark/>
          </w:tcPr>
          <w:p w:rsidR="00F66A57" w:rsidRPr="00CE57DA" w:rsidRDefault="00F66A57" w:rsidP="00CE57DA">
            <w:pPr>
              <w:jc w:val="both"/>
              <w:rPr>
                <w:sz w:val="24"/>
                <w:szCs w:val="24"/>
              </w:rPr>
            </w:pPr>
            <w:r w:rsidRPr="00CE57DA">
              <w:rPr>
                <w:sz w:val="24"/>
                <w:szCs w:val="24"/>
              </w:rPr>
              <w:t>2,23</w:t>
            </w:r>
          </w:p>
        </w:tc>
      </w:tr>
      <w:tr w:rsidR="00F66A57" w:rsidRPr="00CE57DA" w:rsidTr="003330BB">
        <w:trPr>
          <w:trHeight w:val="273"/>
        </w:trPr>
        <w:tc>
          <w:tcPr>
            <w:tcW w:w="2381"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Mucuna bracteata</w:t>
            </w: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2,17 ef</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3,01 l</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2,45 ij</w:t>
            </w:r>
          </w:p>
        </w:tc>
        <w:tc>
          <w:tcPr>
            <w:tcW w:w="1134" w:type="dxa"/>
            <w:shd w:val="clear" w:color="auto" w:fill="auto"/>
            <w:noWrap/>
            <w:vAlign w:val="bottom"/>
            <w:hideMark/>
          </w:tcPr>
          <w:p w:rsidR="00F66A57" w:rsidRPr="00CE57DA" w:rsidRDefault="00F66A57" w:rsidP="00CE57DA">
            <w:pPr>
              <w:jc w:val="both"/>
              <w:rPr>
                <w:sz w:val="24"/>
                <w:szCs w:val="24"/>
              </w:rPr>
            </w:pPr>
            <w:r w:rsidRPr="00CE57DA">
              <w:rPr>
                <w:sz w:val="24"/>
                <w:szCs w:val="24"/>
              </w:rPr>
              <w:t>2,54</w:t>
            </w:r>
          </w:p>
        </w:tc>
      </w:tr>
      <w:tr w:rsidR="00F66A57" w:rsidRPr="00CE57DA" w:rsidTr="003330BB">
        <w:trPr>
          <w:trHeight w:val="273"/>
        </w:trPr>
        <w:tc>
          <w:tcPr>
            <w:tcW w:w="2381" w:type="dxa"/>
            <w:shd w:val="clear" w:color="auto" w:fill="auto"/>
            <w:noWrap/>
            <w:vAlign w:val="bottom"/>
            <w:hideMark/>
          </w:tcPr>
          <w:p w:rsidR="00F66A57" w:rsidRPr="00CE57DA" w:rsidRDefault="00F66A57" w:rsidP="00CE57DA">
            <w:pPr>
              <w:jc w:val="both"/>
              <w:rPr>
                <w:sz w:val="24"/>
                <w:szCs w:val="24"/>
              </w:rPr>
            </w:pPr>
            <w:r w:rsidRPr="00CE57DA">
              <w:rPr>
                <w:sz w:val="24"/>
                <w:szCs w:val="24"/>
              </w:rPr>
              <w:t>Rerata</w:t>
            </w:r>
          </w:p>
        </w:tc>
        <w:tc>
          <w:tcPr>
            <w:tcW w:w="1427" w:type="dxa"/>
            <w:shd w:val="clear" w:color="auto" w:fill="auto"/>
            <w:noWrap/>
            <w:vAlign w:val="bottom"/>
            <w:hideMark/>
          </w:tcPr>
          <w:p w:rsidR="00F66A57" w:rsidRPr="00CE57DA" w:rsidRDefault="00F66A57" w:rsidP="00CE57DA">
            <w:pPr>
              <w:jc w:val="both"/>
              <w:rPr>
                <w:sz w:val="24"/>
                <w:szCs w:val="24"/>
              </w:rPr>
            </w:pPr>
            <w:r w:rsidRPr="00CE57DA">
              <w:rPr>
                <w:sz w:val="24"/>
                <w:szCs w:val="24"/>
              </w:rPr>
              <w:t>2,08</w:t>
            </w:r>
          </w:p>
        </w:tc>
        <w:tc>
          <w:tcPr>
            <w:tcW w:w="1295" w:type="dxa"/>
            <w:shd w:val="clear" w:color="auto" w:fill="auto"/>
            <w:noWrap/>
            <w:vAlign w:val="bottom"/>
            <w:hideMark/>
          </w:tcPr>
          <w:p w:rsidR="00F66A57" w:rsidRPr="00CE57DA" w:rsidRDefault="00F66A57" w:rsidP="00CE57DA">
            <w:pPr>
              <w:jc w:val="both"/>
              <w:rPr>
                <w:sz w:val="24"/>
                <w:szCs w:val="24"/>
              </w:rPr>
            </w:pPr>
            <w:r w:rsidRPr="00CE57DA">
              <w:rPr>
                <w:sz w:val="24"/>
                <w:szCs w:val="24"/>
              </w:rPr>
              <w:t>2,22</w:t>
            </w:r>
          </w:p>
        </w:tc>
        <w:tc>
          <w:tcPr>
            <w:tcW w:w="1275" w:type="dxa"/>
            <w:shd w:val="clear" w:color="auto" w:fill="auto"/>
            <w:noWrap/>
            <w:vAlign w:val="bottom"/>
            <w:hideMark/>
          </w:tcPr>
          <w:p w:rsidR="00F66A57" w:rsidRPr="00CE57DA" w:rsidRDefault="00F66A57" w:rsidP="00CE57DA">
            <w:pPr>
              <w:jc w:val="both"/>
              <w:rPr>
                <w:sz w:val="24"/>
                <w:szCs w:val="24"/>
              </w:rPr>
            </w:pPr>
            <w:r w:rsidRPr="00CE57DA">
              <w:rPr>
                <w:sz w:val="24"/>
                <w:szCs w:val="24"/>
              </w:rPr>
              <w:t>2,44</w:t>
            </w:r>
          </w:p>
        </w:tc>
        <w:tc>
          <w:tcPr>
            <w:tcW w:w="1134" w:type="dxa"/>
            <w:shd w:val="clear" w:color="auto" w:fill="auto"/>
            <w:noWrap/>
            <w:vAlign w:val="bottom"/>
            <w:hideMark/>
          </w:tcPr>
          <w:p w:rsidR="00F66A57" w:rsidRPr="00CE57DA" w:rsidRDefault="00F66A57" w:rsidP="00CE57DA">
            <w:pPr>
              <w:jc w:val="both"/>
              <w:rPr>
                <w:sz w:val="24"/>
                <w:szCs w:val="24"/>
              </w:rPr>
            </w:pPr>
            <w:r w:rsidRPr="00CE57DA">
              <w:rPr>
                <w:sz w:val="24"/>
                <w:szCs w:val="24"/>
              </w:rPr>
              <w:t>(+)</w:t>
            </w:r>
          </w:p>
        </w:tc>
      </w:tr>
    </w:tbl>
    <w:p w:rsidR="00F66A57" w:rsidRPr="00CE57DA" w:rsidRDefault="00C740F0" w:rsidP="00CE57DA">
      <w:pPr>
        <w:ind w:left="2127" w:hanging="1701"/>
        <w:jc w:val="both"/>
        <w:rPr>
          <w:sz w:val="24"/>
          <w:szCs w:val="24"/>
        </w:rPr>
      </w:pPr>
      <w:r>
        <w:rPr>
          <w:sz w:val="24"/>
          <w:szCs w:val="24"/>
        </w:rPr>
        <w:t xml:space="preserve">Keterangan </w:t>
      </w:r>
      <w:r>
        <w:rPr>
          <w:sz w:val="24"/>
          <w:szCs w:val="24"/>
        </w:rPr>
        <w:tab/>
        <w:t xml:space="preserve">: </w:t>
      </w:r>
      <w:r>
        <w:rPr>
          <w:sz w:val="24"/>
          <w:szCs w:val="24"/>
          <w:lang w:val="id-ID"/>
        </w:rPr>
        <w:t>Angka rata rata</w:t>
      </w:r>
      <w:r w:rsidR="00F66A57" w:rsidRPr="00CE57DA">
        <w:rPr>
          <w:sz w:val="24"/>
          <w:szCs w:val="24"/>
        </w:rPr>
        <w:t xml:space="preserve">  yang  diikuti  huruf yang sama  dalam kolom atau baris yang sama menunjukkan  ada beda nyata berdasarkan DMRT  pada taraf uji 5%</w:t>
      </w:r>
    </w:p>
    <w:p w:rsidR="00F66A57" w:rsidRPr="00CE57DA" w:rsidRDefault="00F66A57" w:rsidP="00CE57DA">
      <w:pPr>
        <w:ind w:left="2127" w:hanging="1701"/>
        <w:jc w:val="both"/>
        <w:rPr>
          <w:sz w:val="24"/>
          <w:szCs w:val="24"/>
        </w:rPr>
      </w:pPr>
      <w:r w:rsidRPr="00CE57DA">
        <w:rPr>
          <w:sz w:val="24"/>
          <w:szCs w:val="24"/>
        </w:rPr>
        <w:t xml:space="preserve">( + ) </w:t>
      </w:r>
      <w:r w:rsidRPr="00CE57DA">
        <w:rPr>
          <w:sz w:val="24"/>
          <w:szCs w:val="24"/>
        </w:rPr>
        <w:tab/>
        <w:t>: Ada interaksi nyata</w:t>
      </w:r>
    </w:p>
    <w:p w:rsidR="00F66A57" w:rsidRPr="00CE57DA" w:rsidRDefault="00F66A57" w:rsidP="00CE57DA">
      <w:pPr>
        <w:jc w:val="both"/>
        <w:rPr>
          <w:sz w:val="24"/>
          <w:szCs w:val="24"/>
          <w:lang w:val="id-ID"/>
        </w:rPr>
      </w:pPr>
    </w:p>
    <w:p w:rsidR="00F66A57" w:rsidRPr="00CE57DA" w:rsidRDefault="00F66A57" w:rsidP="00CE57DA">
      <w:pPr>
        <w:jc w:val="both"/>
        <w:rPr>
          <w:sz w:val="24"/>
          <w:szCs w:val="24"/>
          <w:lang w:val="id-ID"/>
        </w:rPr>
      </w:pPr>
      <w:r w:rsidRPr="00CE57DA">
        <w:rPr>
          <w:sz w:val="24"/>
          <w:szCs w:val="24"/>
          <w:lang w:val="id-ID"/>
        </w:rPr>
        <w:t>Tabel 4. Interaksi pemberian jenis bahan organik dan lama dekomposisi terhadap berat kering akar</w:t>
      </w:r>
    </w:p>
    <w:tbl>
      <w:tblPr>
        <w:tblW w:w="7637"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033"/>
        <w:gridCol w:w="1408"/>
        <w:gridCol w:w="1412"/>
        <w:gridCol w:w="1217"/>
      </w:tblGrid>
      <w:tr w:rsidR="00F66A57" w:rsidRPr="00CE57DA" w:rsidTr="003330BB">
        <w:trPr>
          <w:trHeight w:val="271"/>
        </w:trPr>
        <w:tc>
          <w:tcPr>
            <w:tcW w:w="2567" w:type="dxa"/>
            <w:vMerge w:val="restart"/>
            <w:shd w:val="clear" w:color="auto" w:fill="auto"/>
            <w:noWrap/>
            <w:vAlign w:val="center"/>
            <w:hideMark/>
          </w:tcPr>
          <w:p w:rsidR="00F66A57" w:rsidRPr="00CE57DA" w:rsidRDefault="00F66A57" w:rsidP="00CE57DA">
            <w:pPr>
              <w:jc w:val="both"/>
              <w:rPr>
                <w:sz w:val="24"/>
                <w:szCs w:val="24"/>
              </w:rPr>
            </w:pPr>
            <w:r w:rsidRPr="00CE57DA">
              <w:rPr>
                <w:sz w:val="24"/>
                <w:szCs w:val="24"/>
              </w:rPr>
              <w:t>Jenis Bahan Organik</w:t>
            </w:r>
          </w:p>
        </w:tc>
        <w:tc>
          <w:tcPr>
            <w:tcW w:w="3853" w:type="dxa"/>
            <w:gridSpan w:val="3"/>
            <w:shd w:val="clear" w:color="auto" w:fill="auto"/>
            <w:noWrap/>
            <w:vAlign w:val="bottom"/>
            <w:hideMark/>
          </w:tcPr>
          <w:p w:rsidR="00F66A57" w:rsidRPr="00CE57DA" w:rsidRDefault="00F66A57" w:rsidP="00CE57DA">
            <w:pPr>
              <w:jc w:val="both"/>
              <w:rPr>
                <w:sz w:val="24"/>
                <w:szCs w:val="24"/>
              </w:rPr>
            </w:pPr>
            <w:r w:rsidRPr="00CE57DA">
              <w:rPr>
                <w:sz w:val="24"/>
                <w:szCs w:val="24"/>
              </w:rPr>
              <w:t>Lama dekomposisi (mg)</w:t>
            </w:r>
          </w:p>
        </w:tc>
        <w:tc>
          <w:tcPr>
            <w:tcW w:w="1217" w:type="dxa"/>
            <w:vMerge w:val="restart"/>
            <w:shd w:val="clear" w:color="auto" w:fill="auto"/>
            <w:noWrap/>
            <w:vAlign w:val="center"/>
            <w:hideMark/>
          </w:tcPr>
          <w:p w:rsidR="00F66A57" w:rsidRPr="00CE57DA" w:rsidRDefault="00DB071C" w:rsidP="00CE57DA">
            <w:pPr>
              <w:jc w:val="both"/>
              <w:rPr>
                <w:sz w:val="24"/>
                <w:szCs w:val="24"/>
              </w:rPr>
            </w:pPr>
            <w:r w:rsidRPr="00CE57DA">
              <w:rPr>
                <w:sz w:val="24"/>
                <w:szCs w:val="24"/>
              </w:rPr>
              <w:t>R</w:t>
            </w:r>
            <w:r w:rsidR="00F66A57" w:rsidRPr="00CE57DA">
              <w:rPr>
                <w:sz w:val="24"/>
                <w:szCs w:val="24"/>
              </w:rPr>
              <w:t>erata</w:t>
            </w:r>
          </w:p>
        </w:tc>
      </w:tr>
      <w:tr w:rsidR="00F66A57" w:rsidRPr="00CE57DA" w:rsidTr="003330BB">
        <w:trPr>
          <w:trHeight w:val="271"/>
        </w:trPr>
        <w:tc>
          <w:tcPr>
            <w:tcW w:w="2567" w:type="dxa"/>
            <w:vMerge/>
            <w:vAlign w:val="center"/>
            <w:hideMark/>
          </w:tcPr>
          <w:p w:rsidR="00F66A57" w:rsidRPr="00CE57DA" w:rsidRDefault="00F66A57" w:rsidP="00CE57DA">
            <w:pPr>
              <w:jc w:val="both"/>
              <w:rPr>
                <w:sz w:val="24"/>
                <w:szCs w:val="24"/>
              </w:rPr>
            </w:pP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1</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2</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3</w:t>
            </w:r>
          </w:p>
        </w:tc>
        <w:tc>
          <w:tcPr>
            <w:tcW w:w="1217" w:type="dxa"/>
            <w:vMerge/>
            <w:vAlign w:val="center"/>
            <w:hideMark/>
          </w:tcPr>
          <w:p w:rsidR="00F66A57" w:rsidRPr="00CE57DA" w:rsidRDefault="00F66A57" w:rsidP="00CE57DA">
            <w:pPr>
              <w:jc w:val="both"/>
              <w:rPr>
                <w:sz w:val="24"/>
                <w:szCs w:val="24"/>
              </w:rPr>
            </w:pPr>
          </w:p>
        </w:tc>
      </w:tr>
      <w:tr w:rsidR="00F66A57" w:rsidRPr="00CE57DA" w:rsidTr="003330BB">
        <w:trPr>
          <w:trHeight w:val="271"/>
        </w:trPr>
        <w:tc>
          <w:tcPr>
            <w:tcW w:w="2567" w:type="dxa"/>
            <w:shd w:val="clear" w:color="auto" w:fill="auto"/>
            <w:noWrap/>
            <w:vAlign w:val="center"/>
            <w:hideMark/>
          </w:tcPr>
          <w:p w:rsidR="00F66A57" w:rsidRPr="00CE57DA" w:rsidRDefault="00F66A57" w:rsidP="00CE57DA">
            <w:pPr>
              <w:jc w:val="both"/>
              <w:rPr>
                <w:sz w:val="24"/>
                <w:szCs w:val="24"/>
              </w:rPr>
            </w:pPr>
            <w:r w:rsidRPr="00CE57DA">
              <w:rPr>
                <w:sz w:val="24"/>
                <w:szCs w:val="24"/>
              </w:rPr>
              <w:t>NPK (kontrol)</w:t>
            </w: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0,25 a</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0,35 bc</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0,43 gh</w:t>
            </w:r>
          </w:p>
        </w:tc>
        <w:tc>
          <w:tcPr>
            <w:tcW w:w="1217" w:type="dxa"/>
            <w:shd w:val="clear" w:color="auto" w:fill="auto"/>
            <w:noWrap/>
            <w:vAlign w:val="bottom"/>
            <w:hideMark/>
          </w:tcPr>
          <w:p w:rsidR="00F66A57" w:rsidRPr="00CE57DA" w:rsidRDefault="00F66A57" w:rsidP="00CE57DA">
            <w:pPr>
              <w:jc w:val="both"/>
              <w:rPr>
                <w:sz w:val="24"/>
                <w:szCs w:val="24"/>
              </w:rPr>
            </w:pPr>
            <w:r w:rsidRPr="00CE57DA">
              <w:rPr>
                <w:sz w:val="24"/>
                <w:szCs w:val="24"/>
              </w:rPr>
              <w:t>0,34</w:t>
            </w:r>
          </w:p>
        </w:tc>
      </w:tr>
      <w:tr w:rsidR="00F66A57" w:rsidRPr="00CE57DA" w:rsidTr="003330BB">
        <w:trPr>
          <w:trHeight w:val="271"/>
        </w:trPr>
        <w:tc>
          <w:tcPr>
            <w:tcW w:w="2567"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Imperata cylindrika</w:t>
            </w: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0,38 ef</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0,36 cd</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0,48 jk</w:t>
            </w:r>
          </w:p>
        </w:tc>
        <w:tc>
          <w:tcPr>
            <w:tcW w:w="1217" w:type="dxa"/>
            <w:shd w:val="clear" w:color="auto" w:fill="auto"/>
            <w:noWrap/>
            <w:vAlign w:val="bottom"/>
            <w:hideMark/>
          </w:tcPr>
          <w:p w:rsidR="00F66A57" w:rsidRPr="00CE57DA" w:rsidRDefault="00F66A57" w:rsidP="00CE57DA">
            <w:pPr>
              <w:jc w:val="both"/>
              <w:rPr>
                <w:sz w:val="24"/>
                <w:szCs w:val="24"/>
              </w:rPr>
            </w:pPr>
            <w:r w:rsidRPr="00CE57DA">
              <w:rPr>
                <w:sz w:val="24"/>
                <w:szCs w:val="24"/>
              </w:rPr>
              <w:t>0,41</w:t>
            </w:r>
          </w:p>
        </w:tc>
      </w:tr>
      <w:tr w:rsidR="00F66A57" w:rsidRPr="00CE57DA" w:rsidTr="003330BB">
        <w:trPr>
          <w:trHeight w:val="245"/>
        </w:trPr>
        <w:tc>
          <w:tcPr>
            <w:tcW w:w="2567"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Chromolaena oderata</w:t>
            </w: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0,45 j</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0,38 de</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0,31 ab</w:t>
            </w:r>
          </w:p>
        </w:tc>
        <w:tc>
          <w:tcPr>
            <w:tcW w:w="1217" w:type="dxa"/>
            <w:shd w:val="clear" w:color="auto" w:fill="auto"/>
            <w:noWrap/>
            <w:vAlign w:val="bottom"/>
            <w:hideMark/>
          </w:tcPr>
          <w:p w:rsidR="00F66A57" w:rsidRPr="00CE57DA" w:rsidRDefault="00F66A57" w:rsidP="00CE57DA">
            <w:pPr>
              <w:jc w:val="both"/>
              <w:rPr>
                <w:sz w:val="24"/>
                <w:szCs w:val="24"/>
              </w:rPr>
            </w:pPr>
            <w:r w:rsidRPr="00CE57DA">
              <w:rPr>
                <w:sz w:val="24"/>
                <w:szCs w:val="24"/>
              </w:rPr>
              <w:t>0,38</w:t>
            </w:r>
          </w:p>
        </w:tc>
      </w:tr>
      <w:tr w:rsidR="00F66A57" w:rsidRPr="00CE57DA" w:rsidTr="003330BB">
        <w:trPr>
          <w:trHeight w:val="271"/>
        </w:trPr>
        <w:tc>
          <w:tcPr>
            <w:tcW w:w="2567" w:type="dxa"/>
            <w:shd w:val="clear" w:color="auto" w:fill="auto"/>
            <w:noWrap/>
            <w:vAlign w:val="center"/>
            <w:hideMark/>
          </w:tcPr>
          <w:p w:rsidR="00F66A57" w:rsidRPr="00CE57DA" w:rsidRDefault="00F66A57" w:rsidP="00CE57DA">
            <w:pPr>
              <w:jc w:val="both"/>
              <w:rPr>
                <w:i/>
                <w:iCs/>
                <w:sz w:val="24"/>
                <w:szCs w:val="24"/>
              </w:rPr>
            </w:pPr>
            <w:r w:rsidRPr="00CE57DA">
              <w:rPr>
                <w:i/>
                <w:iCs/>
                <w:sz w:val="24"/>
                <w:szCs w:val="24"/>
              </w:rPr>
              <w:t>Mucuna bracteata</w:t>
            </w: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0,41 fg</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0,55 kl</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0,4 5hi</w:t>
            </w:r>
          </w:p>
        </w:tc>
        <w:tc>
          <w:tcPr>
            <w:tcW w:w="1217" w:type="dxa"/>
            <w:shd w:val="clear" w:color="auto" w:fill="auto"/>
            <w:noWrap/>
            <w:vAlign w:val="bottom"/>
            <w:hideMark/>
          </w:tcPr>
          <w:p w:rsidR="00F66A57" w:rsidRPr="00CE57DA" w:rsidRDefault="00F66A57" w:rsidP="00CE57DA">
            <w:pPr>
              <w:jc w:val="both"/>
              <w:rPr>
                <w:sz w:val="24"/>
                <w:szCs w:val="24"/>
              </w:rPr>
            </w:pPr>
            <w:r w:rsidRPr="00CE57DA">
              <w:rPr>
                <w:sz w:val="24"/>
                <w:szCs w:val="24"/>
              </w:rPr>
              <w:t>0,47</w:t>
            </w:r>
          </w:p>
        </w:tc>
      </w:tr>
      <w:tr w:rsidR="00F66A57" w:rsidRPr="00CE57DA" w:rsidTr="003330BB">
        <w:trPr>
          <w:trHeight w:val="271"/>
        </w:trPr>
        <w:tc>
          <w:tcPr>
            <w:tcW w:w="2567" w:type="dxa"/>
            <w:shd w:val="clear" w:color="auto" w:fill="auto"/>
            <w:noWrap/>
            <w:vAlign w:val="bottom"/>
            <w:hideMark/>
          </w:tcPr>
          <w:p w:rsidR="00F66A57" w:rsidRPr="00CE57DA" w:rsidRDefault="00F66A57" w:rsidP="00CE57DA">
            <w:pPr>
              <w:jc w:val="both"/>
              <w:rPr>
                <w:sz w:val="24"/>
                <w:szCs w:val="24"/>
              </w:rPr>
            </w:pPr>
            <w:r w:rsidRPr="00CE57DA">
              <w:rPr>
                <w:sz w:val="24"/>
                <w:szCs w:val="24"/>
              </w:rPr>
              <w:t>Rerata</w:t>
            </w:r>
          </w:p>
        </w:tc>
        <w:tc>
          <w:tcPr>
            <w:tcW w:w="1033" w:type="dxa"/>
            <w:shd w:val="clear" w:color="auto" w:fill="auto"/>
            <w:noWrap/>
            <w:vAlign w:val="bottom"/>
            <w:hideMark/>
          </w:tcPr>
          <w:p w:rsidR="00F66A57" w:rsidRPr="00CE57DA" w:rsidRDefault="00F66A57" w:rsidP="00CE57DA">
            <w:pPr>
              <w:jc w:val="both"/>
              <w:rPr>
                <w:sz w:val="24"/>
                <w:szCs w:val="24"/>
              </w:rPr>
            </w:pPr>
            <w:r w:rsidRPr="00CE57DA">
              <w:rPr>
                <w:sz w:val="24"/>
                <w:szCs w:val="24"/>
              </w:rPr>
              <w:t>0,37</w:t>
            </w:r>
          </w:p>
        </w:tc>
        <w:tc>
          <w:tcPr>
            <w:tcW w:w="1408" w:type="dxa"/>
            <w:shd w:val="clear" w:color="auto" w:fill="auto"/>
            <w:noWrap/>
            <w:vAlign w:val="bottom"/>
            <w:hideMark/>
          </w:tcPr>
          <w:p w:rsidR="00F66A57" w:rsidRPr="00CE57DA" w:rsidRDefault="00F66A57" w:rsidP="00CE57DA">
            <w:pPr>
              <w:jc w:val="both"/>
              <w:rPr>
                <w:sz w:val="24"/>
                <w:szCs w:val="24"/>
              </w:rPr>
            </w:pPr>
            <w:r w:rsidRPr="00CE57DA">
              <w:rPr>
                <w:sz w:val="24"/>
                <w:szCs w:val="24"/>
              </w:rPr>
              <w:t>0,41</w:t>
            </w:r>
          </w:p>
        </w:tc>
        <w:tc>
          <w:tcPr>
            <w:tcW w:w="1412" w:type="dxa"/>
            <w:shd w:val="clear" w:color="auto" w:fill="auto"/>
            <w:noWrap/>
            <w:vAlign w:val="bottom"/>
            <w:hideMark/>
          </w:tcPr>
          <w:p w:rsidR="00F66A57" w:rsidRPr="00CE57DA" w:rsidRDefault="00F66A57" w:rsidP="00CE57DA">
            <w:pPr>
              <w:jc w:val="both"/>
              <w:rPr>
                <w:sz w:val="24"/>
                <w:szCs w:val="24"/>
              </w:rPr>
            </w:pPr>
            <w:r w:rsidRPr="00CE57DA">
              <w:rPr>
                <w:sz w:val="24"/>
                <w:szCs w:val="24"/>
              </w:rPr>
              <w:t>0,42</w:t>
            </w:r>
          </w:p>
        </w:tc>
        <w:tc>
          <w:tcPr>
            <w:tcW w:w="1217" w:type="dxa"/>
            <w:shd w:val="clear" w:color="auto" w:fill="auto"/>
            <w:noWrap/>
            <w:vAlign w:val="bottom"/>
            <w:hideMark/>
          </w:tcPr>
          <w:p w:rsidR="00F66A57" w:rsidRPr="00CE57DA" w:rsidRDefault="00F66A57" w:rsidP="00CE57DA">
            <w:pPr>
              <w:jc w:val="both"/>
              <w:rPr>
                <w:sz w:val="24"/>
                <w:szCs w:val="24"/>
              </w:rPr>
            </w:pPr>
            <w:r w:rsidRPr="00CE57DA">
              <w:rPr>
                <w:sz w:val="24"/>
                <w:szCs w:val="24"/>
              </w:rPr>
              <w:t>(+)</w:t>
            </w:r>
          </w:p>
        </w:tc>
      </w:tr>
    </w:tbl>
    <w:p w:rsidR="00F66A57" w:rsidRPr="00CE57DA" w:rsidRDefault="00C740F0" w:rsidP="00CE57DA">
      <w:pPr>
        <w:ind w:left="2268" w:hanging="1701"/>
        <w:jc w:val="both"/>
        <w:rPr>
          <w:sz w:val="24"/>
          <w:szCs w:val="24"/>
        </w:rPr>
      </w:pPr>
      <w:r>
        <w:rPr>
          <w:sz w:val="24"/>
          <w:szCs w:val="24"/>
        </w:rPr>
        <w:t>Keterangan       : Angka rata rata</w:t>
      </w:r>
      <w:r w:rsidR="00F66A57" w:rsidRPr="00CE57DA">
        <w:rPr>
          <w:sz w:val="24"/>
          <w:szCs w:val="24"/>
        </w:rPr>
        <w:t xml:space="preserve"> yang  diikuti  huruf yang sama  dalam kolom atau baris yang sama menunjukkan  ada beda nyata berdasarkan DMRT  pada taraf uji 5%</w:t>
      </w:r>
    </w:p>
    <w:p w:rsidR="00F66A57" w:rsidRPr="00CE57DA" w:rsidRDefault="00F66A57" w:rsidP="00CE57DA">
      <w:pPr>
        <w:pStyle w:val="ListParagraph"/>
        <w:spacing w:line="480" w:lineRule="auto"/>
        <w:ind w:left="1701" w:hanging="1417"/>
        <w:jc w:val="both"/>
        <w:rPr>
          <w:rFonts w:ascii="Times New Roman" w:hAnsi="Times New Roman"/>
          <w:sz w:val="24"/>
          <w:szCs w:val="24"/>
        </w:rPr>
      </w:pPr>
      <w:r w:rsidRPr="00CE57DA">
        <w:rPr>
          <w:rFonts w:ascii="Times New Roman" w:hAnsi="Times New Roman"/>
          <w:sz w:val="24"/>
          <w:szCs w:val="24"/>
        </w:rPr>
        <w:t xml:space="preserve">     ( + ) </w:t>
      </w:r>
      <w:r w:rsidRPr="00CE57DA">
        <w:rPr>
          <w:rFonts w:ascii="Times New Roman" w:hAnsi="Times New Roman"/>
          <w:sz w:val="24"/>
          <w:szCs w:val="24"/>
        </w:rPr>
        <w:tab/>
        <w:t xml:space="preserve">       : Ada interaksi nyata</w:t>
      </w:r>
    </w:p>
    <w:p w:rsidR="00F66A57" w:rsidRDefault="00F66A57" w:rsidP="00CE57DA">
      <w:pPr>
        <w:spacing w:after="160" w:line="480" w:lineRule="auto"/>
        <w:ind w:firstLine="567"/>
        <w:jc w:val="both"/>
        <w:rPr>
          <w:sz w:val="24"/>
          <w:szCs w:val="24"/>
        </w:rPr>
      </w:pPr>
    </w:p>
    <w:p w:rsidR="009B4302" w:rsidRDefault="009B4302" w:rsidP="009B4302">
      <w:pPr>
        <w:spacing w:after="160" w:line="480" w:lineRule="auto"/>
        <w:ind w:firstLine="567"/>
        <w:jc w:val="both"/>
        <w:rPr>
          <w:sz w:val="24"/>
          <w:szCs w:val="24"/>
        </w:rPr>
        <w:sectPr w:rsidR="009B4302" w:rsidSect="00CE57DA">
          <w:type w:val="continuous"/>
          <w:pgSz w:w="11906" w:h="16838"/>
          <w:pgMar w:top="2268" w:right="1701" w:bottom="1701" w:left="2268" w:header="708" w:footer="708" w:gutter="0"/>
          <w:cols w:space="708"/>
          <w:docGrid w:linePitch="360"/>
        </w:sectPr>
      </w:pPr>
    </w:p>
    <w:p w:rsidR="009B4302" w:rsidRPr="00CE57DA" w:rsidRDefault="009B4302" w:rsidP="009B4302">
      <w:pPr>
        <w:spacing w:after="160" w:line="480" w:lineRule="auto"/>
        <w:ind w:firstLine="567"/>
        <w:jc w:val="both"/>
        <w:rPr>
          <w:i/>
          <w:sz w:val="24"/>
          <w:szCs w:val="24"/>
          <w:lang w:val="id-ID"/>
        </w:rPr>
      </w:pPr>
      <w:r w:rsidRPr="00CE57DA">
        <w:rPr>
          <w:sz w:val="24"/>
          <w:szCs w:val="24"/>
        </w:rPr>
        <w:lastRenderedPageBreak/>
        <w:t>Hasil</w:t>
      </w:r>
      <w:r w:rsidRPr="00CE57DA">
        <w:rPr>
          <w:sz w:val="24"/>
          <w:szCs w:val="24"/>
          <w:lang w:val="id-ID"/>
        </w:rPr>
        <w:t xml:space="preserve"> </w:t>
      </w:r>
      <w:r w:rsidRPr="00CE57DA">
        <w:rPr>
          <w:sz w:val="24"/>
          <w:szCs w:val="24"/>
        </w:rPr>
        <w:t>sidik ragam</w:t>
      </w:r>
      <w:r w:rsidRPr="00CE57DA">
        <w:rPr>
          <w:sz w:val="24"/>
          <w:szCs w:val="24"/>
          <w:lang w:val="id-ID"/>
        </w:rPr>
        <w:t xml:space="preserve"> </w:t>
      </w:r>
      <w:r w:rsidRPr="00CE57DA">
        <w:rPr>
          <w:sz w:val="24"/>
          <w:szCs w:val="24"/>
        </w:rPr>
        <w:t>menunjukkan</w:t>
      </w:r>
      <w:r w:rsidRPr="00CE57DA">
        <w:rPr>
          <w:sz w:val="24"/>
          <w:szCs w:val="24"/>
          <w:lang w:val="id-ID"/>
        </w:rPr>
        <w:t xml:space="preserve"> bahwa</w:t>
      </w:r>
      <w:r w:rsidRPr="00CE57DA">
        <w:rPr>
          <w:sz w:val="24"/>
          <w:szCs w:val="24"/>
        </w:rPr>
        <w:t xml:space="preserve"> terjadi interaksi </w:t>
      </w:r>
      <w:r w:rsidRPr="00CE57DA">
        <w:rPr>
          <w:sz w:val="24"/>
          <w:szCs w:val="24"/>
          <w:lang w:val="id-ID"/>
        </w:rPr>
        <w:t xml:space="preserve">nyata </w:t>
      </w:r>
      <w:r w:rsidRPr="00CE57DA">
        <w:rPr>
          <w:sz w:val="24"/>
          <w:szCs w:val="24"/>
        </w:rPr>
        <w:t>antara jenis bahan organik dan lama dekomposisi terhadap parameter berat segar akar dan berat kering akar. Hal tersebut berarti jenis bah</w:t>
      </w:r>
      <w:r w:rsidRPr="00CE57DA">
        <w:rPr>
          <w:sz w:val="24"/>
          <w:szCs w:val="24"/>
          <w:lang w:val="id-ID"/>
        </w:rPr>
        <w:t>an</w:t>
      </w:r>
      <w:r w:rsidRPr="00CE57DA">
        <w:rPr>
          <w:sz w:val="24"/>
          <w:szCs w:val="24"/>
        </w:rPr>
        <w:t xml:space="preserve"> organik dan lama dekomposisi bersama-sama mempengaruhi berat segar dan berat kering akar</w:t>
      </w:r>
      <w:r w:rsidRPr="00CE57DA">
        <w:rPr>
          <w:sz w:val="24"/>
          <w:szCs w:val="24"/>
          <w:lang w:val="id-ID"/>
        </w:rPr>
        <w:t xml:space="preserve">. </w:t>
      </w:r>
      <w:r w:rsidRPr="00CE57DA">
        <w:rPr>
          <w:sz w:val="24"/>
          <w:szCs w:val="24"/>
        </w:rPr>
        <w:t xml:space="preserve">Hal </w:t>
      </w:r>
      <w:r w:rsidRPr="00CE57DA">
        <w:rPr>
          <w:sz w:val="24"/>
          <w:szCs w:val="24"/>
          <w:lang w:val="id-ID"/>
        </w:rPr>
        <w:t xml:space="preserve">ini diduga bahwa peranan bahan organik sangat penting dalam meningkatkan kemampuan tanah dalam menahan air. Dengan meningkatnya kemampuan tanah dalam menahan air, akar-akar tanaman akan lebih mudah menyerap zat-zat makanan bagi </w:t>
      </w:r>
      <w:r w:rsidRPr="00CE57DA">
        <w:rPr>
          <w:sz w:val="24"/>
          <w:szCs w:val="24"/>
          <w:lang w:val="id-ID"/>
        </w:rPr>
        <w:lastRenderedPageBreak/>
        <w:t>pertumbuhannya (Panjaitan, 2010). Bahan organik juga dapat memperbaiki sifat  fisik  dan  kimia  tanah  seperti  menambah  ketersediaan  unsur  hara  dalam  tanah, memperbaiki struktur tanah, meningkatkan KPK tanah, memperbesar kemampuan tanah menahan air, meningkatkan drainase dan aerasi tanah, serta meningkatkan aktivitas mikroorganisme tanah (Djajakirana, 2005).</w:t>
      </w:r>
    </w:p>
    <w:p w:rsidR="009B4302" w:rsidRPr="00CE57DA" w:rsidRDefault="009B4302" w:rsidP="00CE57DA">
      <w:pPr>
        <w:spacing w:after="160" w:line="480" w:lineRule="auto"/>
        <w:ind w:firstLine="567"/>
        <w:jc w:val="both"/>
        <w:rPr>
          <w:sz w:val="24"/>
          <w:szCs w:val="24"/>
        </w:rPr>
        <w:sectPr w:rsidR="009B4302" w:rsidRPr="00CE57DA" w:rsidSect="00C73DA6">
          <w:type w:val="continuous"/>
          <w:pgSz w:w="11906" w:h="16838"/>
          <w:pgMar w:top="2268" w:right="1701" w:bottom="1701" w:left="2268" w:header="708" w:footer="708" w:gutter="0"/>
          <w:cols w:space="708"/>
          <w:docGrid w:linePitch="360"/>
        </w:sectPr>
      </w:pPr>
    </w:p>
    <w:p w:rsidR="0082633F" w:rsidRDefault="0082633F" w:rsidP="00EA7017">
      <w:pPr>
        <w:pStyle w:val="Heading1"/>
        <w:jc w:val="both"/>
        <w:rPr>
          <w:b/>
          <w:sz w:val="24"/>
          <w:szCs w:val="24"/>
        </w:rPr>
        <w:sectPr w:rsidR="0082633F" w:rsidSect="00EA7017">
          <w:headerReference w:type="even" r:id="rId14"/>
          <w:headerReference w:type="default" r:id="rId15"/>
          <w:footerReference w:type="default" r:id="rId16"/>
          <w:pgSz w:w="11907" w:h="16840" w:code="9"/>
          <w:pgMar w:top="2268" w:right="1701" w:bottom="1701" w:left="2268" w:header="431" w:footer="431" w:gutter="0"/>
          <w:cols w:num="2" w:space="720"/>
          <w:docGrid w:linePitch="272"/>
        </w:sectPr>
      </w:pPr>
    </w:p>
    <w:p w:rsidR="0082633F" w:rsidRPr="009B4302" w:rsidRDefault="009505E7" w:rsidP="00EA7017">
      <w:pPr>
        <w:pStyle w:val="Heading1"/>
        <w:numPr>
          <w:ilvl w:val="0"/>
          <w:numId w:val="0"/>
        </w:numPr>
        <w:jc w:val="both"/>
        <w:rPr>
          <w:b/>
          <w:sz w:val="24"/>
          <w:szCs w:val="24"/>
        </w:rPr>
      </w:pPr>
      <w:r w:rsidRPr="009B4302">
        <w:rPr>
          <w:b/>
          <w:sz w:val="24"/>
          <w:szCs w:val="24"/>
        </w:rPr>
        <w:lastRenderedPageBreak/>
        <w:t>KESIMPULAN</w:t>
      </w:r>
    </w:p>
    <w:p w:rsidR="00C73DA6" w:rsidRDefault="00C73DA6" w:rsidP="00EA7017">
      <w:pPr>
        <w:jc w:val="both"/>
        <w:rPr>
          <w:sz w:val="24"/>
          <w:szCs w:val="24"/>
          <w:lang w:val="id-ID"/>
        </w:rPr>
        <w:sectPr w:rsidR="00C73DA6" w:rsidSect="00EA7017">
          <w:type w:val="continuous"/>
          <w:pgSz w:w="11907" w:h="16840" w:code="9"/>
          <w:pgMar w:top="2268" w:right="1701" w:bottom="1701" w:left="2268" w:header="431" w:footer="431" w:gutter="0"/>
          <w:cols w:num="2" w:space="720"/>
          <w:docGrid w:linePitch="272"/>
        </w:sectPr>
      </w:pPr>
    </w:p>
    <w:p w:rsidR="009B4302" w:rsidRPr="009B4302" w:rsidRDefault="009B4302" w:rsidP="00EA7017">
      <w:pPr>
        <w:ind w:firstLine="426"/>
        <w:jc w:val="both"/>
        <w:rPr>
          <w:sz w:val="24"/>
          <w:szCs w:val="24"/>
          <w:lang w:val="id-ID" w:eastAsia="x-none"/>
        </w:rPr>
      </w:pPr>
      <w:r w:rsidRPr="009B4302">
        <w:rPr>
          <w:sz w:val="24"/>
          <w:szCs w:val="24"/>
          <w:lang w:val="id-ID"/>
        </w:rPr>
        <w:lastRenderedPageBreak/>
        <w:t>Dari hasil penelitian dan analisis yang telah dilaksanakan, dapat diambil beberapa kesimpulan yaitu</w:t>
      </w:r>
    </w:p>
    <w:p w:rsidR="00F66A57" w:rsidRPr="009B4302" w:rsidRDefault="00F66A57" w:rsidP="00EA7017">
      <w:pPr>
        <w:pStyle w:val="ListParagraph"/>
        <w:numPr>
          <w:ilvl w:val="0"/>
          <w:numId w:val="10"/>
        </w:numPr>
        <w:spacing w:after="160" w:line="480" w:lineRule="auto"/>
        <w:ind w:left="426" w:hanging="426"/>
        <w:contextualSpacing/>
        <w:jc w:val="both"/>
        <w:rPr>
          <w:rFonts w:ascii="Times New Roman" w:hAnsi="Times New Roman"/>
          <w:sz w:val="24"/>
          <w:szCs w:val="24"/>
        </w:rPr>
      </w:pPr>
      <w:r w:rsidRPr="009B4302">
        <w:rPr>
          <w:rFonts w:ascii="Times New Roman" w:hAnsi="Times New Roman"/>
          <w:sz w:val="24"/>
          <w:szCs w:val="24"/>
        </w:rPr>
        <w:t xml:space="preserve">Terjadi ineraksi nyata antara jenis bahan organik dan lama dekomposisi terhadap parameter pertumbuhan berat segar akar dan berat kering akar bibit kelapa sawit di </w:t>
      </w:r>
      <w:r w:rsidRPr="009B4302">
        <w:rPr>
          <w:rFonts w:ascii="Times New Roman" w:hAnsi="Times New Roman"/>
          <w:i/>
          <w:iCs/>
          <w:sz w:val="24"/>
          <w:szCs w:val="24"/>
        </w:rPr>
        <w:t>preenursery.</w:t>
      </w:r>
      <w:r w:rsidRPr="009B4302">
        <w:rPr>
          <w:rFonts w:ascii="Times New Roman" w:eastAsia="Times New Roman" w:hAnsi="Times New Roman"/>
          <w:i/>
          <w:iCs/>
          <w:sz w:val="24"/>
          <w:szCs w:val="24"/>
          <w:lang w:eastAsia="id-ID"/>
        </w:rPr>
        <w:t xml:space="preserve"> </w:t>
      </w:r>
    </w:p>
    <w:p w:rsidR="00F66A57" w:rsidRPr="009B4302" w:rsidRDefault="00F66A57" w:rsidP="00EA7017">
      <w:pPr>
        <w:pStyle w:val="ListParagraph"/>
        <w:numPr>
          <w:ilvl w:val="0"/>
          <w:numId w:val="10"/>
        </w:numPr>
        <w:spacing w:after="160" w:line="480" w:lineRule="auto"/>
        <w:ind w:left="426" w:hanging="426"/>
        <w:contextualSpacing/>
        <w:jc w:val="both"/>
        <w:rPr>
          <w:rFonts w:ascii="Times New Roman" w:hAnsi="Times New Roman"/>
          <w:sz w:val="24"/>
          <w:szCs w:val="24"/>
        </w:rPr>
      </w:pPr>
      <w:r w:rsidRPr="009B4302">
        <w:rPr>
          <w:rFonts w:ascii="Times New Roman" w:hAnsi="Times New Roman"/>
          <w:sz w:val="24"/>
          <w:szCs w:val="24"/>
        </w:rPr>
        <w:t xml:space="preserve">Jenis bahan organik </w:t>
      </w:r>
      <w:r w:rsidRPr="009B4302">
        <w:rPr>
          <w:rFonts w:ascii="Times New Roman" w:eastAsia="Times New Roman" w:hAnsi="Times New Roman"/>
          <w:i/>
          <w:iCs/>
          <w:sz w:val="24"/>
          <w:szCs w:val="24"/>
          <w:lang w:eastAsia="id-ID"/>
        </w:rPr>
        <w:t>Mucuna bracteata</w:t>
      </w:r>
      <w:r w:rsidRPr="009B4302">
        <w:rPr>
          <w:rFonts w:ascii="Times New Roman" w:eastAsia="Times New Roman" w:hAnsi="Times New Roman"/>
          <w:sz w:val="24"/>
          <w:szCs w:val="24"/>
          <w:lang w:eastAsia="id-ID"/>
        </w:rPr>
        <w:t xml:space="preserve"> yang didekomposisikan selama 2 minggu menghasilkan berat segar dan berat kering akar terbaik </w:t>
      </w:r>
      <w:r w:rsidRPr="009B4302">
        <w:rPr>
          <w:rFonts w:ascii="Times New Roman" w:hAnsi="Times New Roman"/>
          <w:sz w:val="24"/>
          <w:szCs w:val="24"/>
        </w:rPr>
        <w:t xml:space="preserve">bibit kelapa sawit di </w:t>
      </w:r>
      <w:r w:rsidRPr="009B4302">
        <w:rPr>
          <w:rFonts w:ascii="Times New Roman" w:hAnsi="Times New Roman"/>
          <w:i/>
          <w:iCs/>
          <w:sz w:val="24"/>
          <w:szCs w:val="24"/>
        </w:rPr>
        <w:t>preenursery.</w:t>
      </w:r>
    </w:p>
    <w:p w:rsidR="00F66A57" w:rsidRPr="009B4302" w:rsidRDefault="00F66A57" w:rsidP="00EA7017">
      <w:pPr>
        <w:pStyle w:val="ListParagraph"/>
        <w:numPr>
          <w:ilvl w:val="0"/>
          <w:numId w:val="10"/>
        </w:numPr>
        <w:spacing w:after="160" w:line="480" w:lineRule="auto"/>
        <w:ind w:left="426" w:hanging="426"/>
        <w:contextualSpacing/>
        <w:jc w:val="both"/>
        <w:rPr>
          <w:rFonts w:ascii="Times New Roman" w:hAnsi="Times New Roman"/>
          <w:sz w:val="24"/>
          <w:szCs w:val="24"/>
        </w:rPr>
      </w:pPr>
      <w:r w:rsidRPr="009B4302">
        <w:rPr>
          <w:rFonts w:ascii="Times New Roman" w:hAnsi="Times New Roman"/>
          <w:sz w:val="24"/>
          <w:szCs w:val="24"/>
        </w:rPr>
        <w:t xml:space="preserve">Jenis bahan organik </w:t>
      </w:r>
      <w:r w:rsidRPr="009B4302">
        <w:rPr>
          <w:rFonts w:ascii="Times New Roman" w:eastAsia="Times New Roman" w:hAnsi="Times New Roman"/>
          <w:i/>
          <w:iCs/>
          <w:sz w:val="24"/>
          <w:szCs w:val="24"/>
          <w:lang w:eastAsia="id-ID"/>
        </w:rPr>
        <w:t xml:space="preserve">Imperata cylindrika, Chromolaena oderata </w:t>
      </w:r>
      <w:r w:rsidRPr="009B4302">
        <w:rPr>
          <w:rFonts w:ascii="Times New Roman" w:eastAsia="Times New Roman" w:hAnsi="Times New Roman"/>
          <w:sz w:val="24"/>
          <w:szCs w:val="24"/>
          <w:lang w:eastAsia="id-ID"/>
        </w:rPr>
        <w:t xml:space="preserve">dan </w:t>
      </w:r>
      <w:r w:rsidRPr="009B4302">
        <w:rPr>
          <w:rFonts w:ascii="Times New Roman" w:eastAsia="Times New Roman" w:hAnsi="Times New Roman"/>
          <w:i/>
          <w:iCs/>
          <w:sz w:val="24"/>
          <w:szCs w:val="24"/>
          <w:lang w:eastAsia="id-ID"/>
        </w:rPr>
        <w:t xml:space="preserve">Mucuna bracteata </w:t>
      </w:r>
      <w:r w:rsidR="00E96379">
        <w:rPr>
          <w:rFonts w:ascii="Times New Roman" w:eastAsia="Times New Roman" w:hAnsi="Times New Roman"/>
          <w:sz w:val="24"/>
          <w:szCs w:val="24"/>
          <w:lang w:eastAsia="id-ID"/>
        </w:rPr>
        <w:t>menunjukan</w:t>
      </w:r>
      <w:r w:rsidRPr="009B4302">
        <w:rPr>
          <w:rFonts w:ascii="Times New Roman" w:eastAsia="Times New Roman" w:hAnsi="Times New Roman"/>
          <w:sz w:val="24"/>
          <w:szCs w:val="24"/>
          <w:lang w:eastAsia="id-ID"/>
        </w:rPr>
        <w:t xml:space="preserve"> pengaruh yang sama terhadap pertumbuhan bibit kelapa sawit di </w:t>
      </w:r>
      <w:r w:rsidRPr="009B4302">
        <w:rPr>
          <w:rFonts w:ascii="Times New Roman" w:eastAsia="Times New Roman" w:hAnsi="Times New Roman"/>
          <w:i/>
          <w:iCs/>
          <w:sz w:val="24"/>
          <w:szCs w:val="24"/>
          <w:lang w:eastAsia="id-ID"/>
        </w:rPr>
        <w:t>Preenursery</w:t>
      </w:r>
      <w:r w:rsidRPr="009B4302">
        <w:rPr>
          <w:rFonts w:ascii="Times New Roman" w:eastAsia="Times New Roman" w:hAnsi="Times New Roman"/>
          <w:sz w:val="24"/>
          <w:szCs w:val="24"/>
          <w:lang w:eastAsia="id-ID"/>
        </w:rPr>
        <w:t>.</w:t>
      </w:r>
    </w:p>
    <w:p w:rsidR="002B531C" w:rsidRPr="002B531C" w:rsidRDefault="00F66A57" w:rsidP="002B531C">
      <w:pPr>
        <w:pStyle w:val="ListParagraph"/>
        <w:numPr>
          <w:ilvl w:val="0"/>
          <w:numId w:val="10"/>
        </w:numPr>
        <w:spacing w:after="160" w:line="480" w:lineRule="auto"/>
        <w:ind w:left="426" w:hanging="426"/>
        <w:contextualSpacing/>
        <w:jc w:val="both"/>
        <w:rPr>
          <w:rFonts w:ascii="Times New Roman" w:hAnsi="Times New Roman"/>
          <w:sz w:val="24"/>
          <w:szCs w:val="24"/>
        </w:rPr>
        <w:sectPr w:rsidR="002B531C" w:rsidRPr="002B531C" w:rsidSect="00EA7017">
          <w:type w:val="continuous"/>
          <w:pgSz w:w="11907" w:h="16840" w:code="9"/>
          <w:pgMar w:top="2268" w:right="1701" w:bottom="1701" w:left="2268" w:header="431" w:footer="431" w:gutter="0"/>
          <w:cols w:space="720"/>
          <w:docGrid w:linePitch="272"/>
        </w:sectPr>
      </w:pPr>
      <w:r w:rsidRPr="009B4302">
        <w:rPr>
          <w:rFonts w:ascii="Times New Roman" w:eastAsia="Times New Roman" w:hAnsi="Times New Roman"/>
          <w:sz w:val="24"/>
          <w:szCs w:val="24"/>
          <w:lang w:eastAsia="id-ID"/>
        </w:rPr>
        <w:t xml:space="preserve">Lama dekomposisi bahan organik baik 1 minggu, 2 minggu dan 3 minggu menghasilkan pertumbuhan bibit kelapa sawit di </w:t>
      </w:r>
      <w:r w:rsidRPr="009B4302">
        <w:rPr>
          <w:rFonts w:ascii="Times New Roman" w:eastAsia="Times New Roman" w:hAnsi="Times New Roman"/>
          <w:i/>
          <w:iCs/>
          <w:sz w:val="24"/>
          <w:szCs w:val="24"/>
          <w:lang w:eastAsia="id-ID"/>
        </w:rPr>
        <w:t>Preenursery</w:t>
      </w:r>
      <w:r w:rsidR="009B4302">
        <w:rPr>
          <w:rFonts w:ascii="Times New Roman" w:eastAsia="Times New Roman" w:hAnsi="Times New Roman"/>
          <w:sz w:val="24"/>
          <w:szCs w:val="24"/>
          <w:lang w:eastAsia="id-ID"/>
        </w:rPr>
        <w:t xml:space="preserve"> yang sam</w:t>
      </w:r>
      <w:r w:rsidR="009B4302">
        <w:rPr>
          <w:rFonts w:ascii="Times New Roman" w:eastAsia="Times New Roman" w:hAnsi="Times New Roman"/>
          <w:sz w:val="24"/>
          <w:szCs w:val="24"/>
          <w:lang w:val="id-ID" w:eastAsia="id-ID"/>
        </w:rPr>
        <w:t>a.</w:t>
      </w:r>
    </w:p>
    <w:p w:rsidR="009B4302" w:rsidRPr="009B4302" w:rsidRDefault="009B4302" w:rsidP="00EA7017">
      <w:pPr>
        <w:pBdr>
          <w:top w:val="nil"/>
          <w:left w:val="nil"/>
          <w:bottom w:val="nil"/>
          <w:right w:val="nil"/>
          <w:between w:val="nil"/>
        </w:pBdr>
        <w:tabs>
          <w:tab w:val="left" w:pos="540"/>
        </w:tabs>
        <w:spacing w:line="276" w:lineRule="auto"/>
        <w:ind w:right="53"/>
        <w:jc w:val="both"/>
        <w:rPr>
          <w:color w:val="000000"/>
          <w:sz w:val="24"/>
          <w:szCs w:val="24"/>
        </w:rPr>
        <w:sectPr w:rsidR="009B4302" w:rsidRPr="009B4302" w:rsidSect="00EA7017">
          <w:type w:val="continuous"/>
          <w:pgSz w:w="11907" w:h="16840" w:code="9"/>
          <w:pgMar w:top="2268" w:right="1701" w:bottom="1701" w:left="2268" w:header="431" w:footer="431" w:gutter="0"/>
          <w:cols w:space="720" w:equalWidth="0">
            <w:col w:w="9070" w:space="0"/>
          </w:cols>
          <w:docGrid w:linePitch="272"/>
        </w:sectPr>
      </w:pPr>
    </w:p>
    <w:p w:rsidR="0086498F" w:rsidRDefault="009505E7" w:rsidP="00EA7017">
      <w:pPr>
        <w:spacing w:line="276" w:lineRule="auto"/>
        <w:ind w:right="53"/>
        <w:jc w:val="both"/>
        <w:rPr>
          <w:b/>
          <w:sz w:val="24"/>
          <w:szCs w:val="24"/>
        </w:rPr>
      </w:pPr>
      <w:r>
        <w:rPr>
          <w:b/>
          <w:sz w:val="24"/>
          <w:szCs w:val="24"/>
        </w:rPr>
        <w:lastRenderedPageBreak/>
        <w:t>DAFTAR PUSTAKA</w:t>
      </w:r>
    </w:p>
    <w:p w:rsidR="00C73DA6" w:rsidRDefault="00C73DA6" w:rsidP="00EA7017">
      <w:pPr>
        <w:spacing w:beforeLines="50" w:before="120"/>
        <w:ind w:left="993" w:right="29" w:hanging="993"/>
        <w:jc w:val="both"/>
        <w:rPr>
          <w:sz w:val="24"/>
          <w:szCs w:val="24"/>
          <w:lang w:val="id-ID"/>
        </w:rPr>
        <w:sectPr w:rsidR="00C73DA6" w:rsidSect="00EA7017">
          <w:type w:val="continuous"/>
          <w:pgSz w:w="11907" w:h="16840" w:code="9"/>
          <w:pgMar w:top="2268" w:right="1701" w:bottom="1701" w:left="2268" w:header="431" w:footer="431" w:gutter="0"/>
          <w:cols w:num="2" w:space="720"/>
          <w:docGrid w:linePitch="272"/>
        </w:sectPr>
      </w:pPr>
    </w:p>
    <w:p w:rsidR="00D46787" w:rsidRPr="001F293A" w:rsidRDefault="00D46787" w:rsidP="00EA7017">
      <w:pPr>
        <w:spacing w:beforeLines="50" w:before="120"/>
        <w:ind w:left="993" w:right="29" w:hanging="993"/>
        <w:jc w:val="both"/>
        <w:rPr>
          <w:iCs/>
          <w:sz w:val="24"/>
          <w:szCs w:val="24"/>
          <w:lang w:val="id-ID"/>
        </w:rPr>
      </w:pPr>
      <w:r w:rsidRPr="00273C0C">
        <w:rPr>
          <w:sz w:val="24"/>
          <w:szCs w:val="24"/>
          <w:lang w:val="id-ID"/>
        </w:rPr>
        <w:lastRenderedPageBreak/>
        <w:t>Djajakirana, 2005. Dasar-Dasar Ilmu Tanah. Universitas Lampung. Bandar Lampung.</w:t>
      </w:r>
    </w:p>
    <w:p w:rsidR="00D46787" w:rsidRPr="00273C0C" w:rsidRDefault="00D46787" w:rsidP="00EA7017">
      <w:pPr>
        <w:spacing w:beforeLines="50" w:before="120"/>
        <w:ind w:left="993" w:right="29" w:hanging="993"/>
        <w:jc w:val="both"/>
        <w:rPr>
          <w:iCs/>
          <w:sz w:val="24"/>
          <w:szCs w:val="24"/>
        </w:rPr>
      </w:pPr>
      <w:r w:rsidRPr="00273C0C">
        <w:rPr>
          <w:iCs/>
          <w:sz w:val="24"/>
          <w:szCs w:val="24"/>
        </w:rPr>
        <w:t>Panjaitan,  C.  2010.  Pengaruh  Pemanfaatan  Kompos  Solid  dalam  Media  Tanam  dan Pemberian  Pupuk  NPKMg  (15:5:6:4)  terhadap  Pertumbuhan  Bibit  Kelapa  Sawit (Elaeis  guineensis  Jacq.)  di  Pre  Nursery.  Fakultas  Pertanian  Universitas  Sumatera Utara. Medan.</w:t>
      </w:r>
    </w:p>
    <w:p w:rsidR="00D46787" w:rsidRPr="00273C0C" w:rsidRDefault="00D46787" w:rsidP="00EA7017">
      <w:pPr>
        <w:spacing w:beforeLines="50" w:before="120"/>
        <w:ind w:left="993" w:right="29" w:hanging="993"/>
        <w:jc w:val="both"/>
        <w:rPr>
          <w:iCs/>
          <w:sz w:val="24"/>
          <w:szCs w:val="24"/>
        </w:rPr>
      </w:pPr>
      <w:r w:rsidRPr="00273C0C">
        <w:rPr>
          <w:iCs/>
          <w:sz w:val="24"/>
          <w:szCs w:val="24"/>
        </w:rPr>
        <w:t>Ningsih, Y. S., &amp; Fitrisia, A. 2020. Perekonomian Masyarakat Perkebunan Plasma Kelapa Sawit Jorong Jambak Kecamatan Luhak Nan Duo 2003-2019. </w:t>
      </w:r>
      <w:r w:rsidRPr="00273C0C">
        <w:rPr>
          <w:i/>
          <w:iCs/>
          <w:sz w:val="24"/>
          <w:szCs w:val="24"/>
        </w:rPr>
        <w:t>Jurnal Kronologi</w:t>
      </w:r>
      <w:r w:rsidRPr="00273C0C">
        <w:rPr>
          <w:iCs/>
          <w:sz w:val="24"/>
          <w:szCs w:val="24"/>
        </w:rPr>
        <w:t>, </w:t>
      </w:r>
      <w:r w:rsidRPr="00273C0C">
        <w:rPr>
          <w:i/>
          <w:iCs/>
          <w:sz w:val="24"/>
          <w:szCs w:val="24"/>
        </w:rPr>
        <w:t>2</w:t>
      </w:r>
      <w:r w:rsidRPr="00273C0C">
        <w:rPr>
          <w:iCs/>
          <w:sz w:val="24"/>
          <w:szCs w:val="24"/>
        </w:rPr>
        <w:t>(3), 24-37.</w:t>
      </w:r>
    </w:p>
    <w:p w:rsidR="00D46787" w:rsidRPr="00273C0C" w:rsidRDefault="00D46787" w:rsidP="00EA7017">
      <w:pPr>
        <w:spacing w:beforeLines="50" w:before="120"/>
        <w:ind w:left="993" w:right="29" w:hanging="993"/>
        <w:jc w:val="both"/>
        <w:rPr>
          <w:sz w:val="24"/>
          <w:szCs w:val="24"/>
        </w:rPr>
      </w:pPr>
      <w:r w:rsidRPr="00273C0C">
        <w:rPr>
          <w:sz w:val="24"/>
          <w:szCs w:val="24"/>
        </w:rPr>
        <w:t>Sebayang, L., I.H. Siregar, P. Nainggolan dan M.A. Hardyani. 2015. Budidaya Mucuna bracteata pada Lahan Tanaman Gambir. Balai Pengkajian Teknologi Pertanian. Sumatera Utara. 1 hlm</w:t>
      </w:r>
    </w:p>
    <w:p w:rsidR="00C73DA6" w:rsidRDefault="00C73DA6" w:rsidP="00EA7017">
      <w:pPr>
        <w:spacing w:beforeLines="50" w:before="120"/>
        <w:ind w:left="993" w:right="29" w:hanging="993"/>
        <w:jc w:val="both"/>
        <w:rPr>
          <w:sz w:val="24"/>
          <w:szCs w:val="24"/>
        </w:rPr>
        <w:sectPr w:rsidR="00C73DA6" w:rsidSect="00EA7017">
          <w:type w:val="continuous"/>
          <w:pgSz w:w="11907" w:h="16840" w:code="9"/>
          <w:pgMar w:top="2268" w:right="1701" w:bottom="1701" w:left="2268" w:header="431" w:footer="431" w:gutter="0"/>
          <w:cols w:space="720"/>
          <w:docGrid w:linePitch="272"/>
        </w:sectPr>
      </w:pPr>
    </w:p>
    <w:p w:rsidR="00D46787" w:rsidRPr="00273C0C" w:rsidRDefault="00D46787" w:rsidP="00EA7017">
      <w:pPr>
        <w:spacing w:beforeLines="50" w:before="120"/>
        <w:ind w:left="993" w:right="29" w:hanging="993"/>
        <w:jc w:val="both"/>
        <w:rPr>
          <w:iCs/>
          <w:sz w:val="24"/>
          <w:szCs w:val="24"/>
        </w:rPr>
      </w:pPr>
      <w:r w:rsidRPr="00273C0C">
        <w:rPr>
          <w:sz w:val="24"/>
          <w:szCs w:val="24"/>
        </w:rPr>
        <w:lastRenderedPageBreak/>
        <w:t>Sutanto R. 2002</w:t>
      </w:r>
      <w:r w:rsidRPr="00273C0C">
        <w:rPr>
          <w:i/>
          <w:sz w:val="24"/>
          <w:szCs w:val="24"/>
        </w:rPr>
        <w:t xml:space="preserve">. Pertanian Organik : Menuju Pertanian Alternatif dan Berkelanjutan. </w:t>
      </w:r>
      <w:r w:rsidRPr="00273C0C">
        <w:rPr>
          <w:sz w:val="24"/>
          <w:szCs w:val="24"/>
        </w:rPr>
        <w:t>Kaninsius. Yogyakarta</w:t>
      </w:r>
    </w:p>
    <w:p w:rsidR="00D46787" w:rsidRPr="00273C0C" w:rsidRDefault="00D46787" w:rsidP="00EA7017">
      <w:pPr>
        <w:spacing w:beforeLines="50" w:before="120"/>
        <w:ind w:left="993" w:right="29" w:hanging="993"/>
        <w:jc w:val="both"/>
        <w:rPr>
          <w:iCs/>
          <w:sz w:val="24"/>
          <w:szCs w:val="24"/>
        </w:rPr>
      </w:pPr>
      <w:r w:rsidRPr="00273C0C">
        <w:rPr>
          <w:sz w:val="24"/>
          <w:szCs w:val="24"/>
          <w:lang w:val="id-ID"/>
        </w:rPr>
        <w:lastRenderedPageBreak/>
        <w:t>Yelianti upik,dkk.</w:t>
      </w:r>
      <w:r w:rsidRPr="00273C0C">
        <w:rPr>
          <w:sz w:val="24"/>
          <w:szCs w:val="24"/>
        </w:rPr>
        <w:t xml:space="preserve"> </w:t>
      </w:r>
      <w:r w:rsidRPr="00273C0C">
        <w:rPr>
          <w:sz w:val="24"/>
          <w:szCs w:val="24"/>
          <w:lang w:val="id-ID"/>
        </w:rPr>
        <w:t>2009.</w:t>
      </w:r>
      <w:r w:rsidRPr="00273C0C">
        <w:rPr>
          <w:sz w:val="24"/>
          <w:szCs w:val="24"/>
        </w:rPr>
        <w:t xml:space="preserve"> </w:t>
      </w:r>
      <w:r w:rsidRPr="00273C0C">
        <w:rPr>
          <w:i/>
          <w:iCs/>
          <w:sz w:val="24"/>
          <w:szCs w:val="24"/>
          <w:lang w:val="id-ID"/>
        </w:rPr>
        <w:t>Kualitas Pupuk Organik Hasil Dekomposisi Beberapa Bahan Organik Dengan Dekomposernya</w:t>
      </w:r>
      <w:r w:rsidRPr="00273C0C">
        <w:rPr>
          <w:sz w:val="24"/>
          <w:szCs w:val="24"/>
          <w:lang w:val="id-ID"/>
        </w:rPr>
        <w:t>.</w:t>
      </w:r>
      <w:r w:rsidRPr="00273C0C">
        <w:rPr>
          <w:sz w:val="24"/>
          <w:szCs w:val="24"/>
        </w:rPr>
        <w:t xml:space="preserve"> </w:t>
      </w:r>
      <w:r w:rsidRPr="00273C0C">
        <w:rPr>
          <w:sz w:val="24"/>
          <w:szCs w:val="24"/>
          <w:lang w:val="id-ID"/>
        </w:rPr>
        <w:t>Jurnal Penelitian Pertanian volume 12.</w:t>
      </w:r>
      <w:r w:rsidRPr="00273C0C">
        <w:rPr>
          <w:sz w:val="24"/>
          <w:szCs w:val="24"/>
        </w:rPr>
        <w:t xml:space="preserve"> </w:t>
      </w:r>
      <w:r w:rsidRPr="00273C0C">
        <w:rPr>
          <w:sz w:val="24"/>
          <w:szCs w:val="24"/>
          <w:lang w:val="id-ID"/>
        </w:rPr>
        <w:t>Padang.</w:t>
      </w:r>
      <w:r w:rsidRPr="00273C0C">
        <w:rPr>
          <w:sz w:val="24"/>
          <w:szCs w:val="24"/>
        </w:rPr>
        <w:t xml:space="preserve"> </w:t>
      </w:r>
      <w:r w:rsidRPr="00273C0C">
        <w:rPr>
          <w:sz w:val="24"/>
          <w:szCs w:val="24"/>
          <w:lang w:val="id-ID"/>
        </w:rPr>
        <w:t>Universitas andalas.</w:t>
      </w:r>
    </w:p>
    <w:p w:rsidR="00D46787" w:rsidRPr="00273C0C" w:rsidRDefault="00D46787" w:rsidP="00EA7017">
      <w:pPr>
        <w:spacing w:beforeLines="50" w:before="120"/>
        <w:ind w:left="993" w:right="29" w:hanging="993"/>
        <w:jc w:val="both"/>
        <w:rPr>
          <w:iCs/>
          <w:sz w:val="24"/>
          <w:szCs w:val="24"/>
        </w:rPr>
      </w:pPr>
      <w:r w:rsidRPr="00273C0C">
        <w:rPr>
          <w:sz w:val="24"/>
          <w:szCs w:val="24"/>
        </w:rPr>
        <w:t xml:space="preserve">Yulipriyanto, H. 2010. </w:t>
      </w:r>
      <w:r w:rsidRPr="00273C0C">
        <w:rPr>
          <w:i/>
          <w:sz w:val="24"/>
          <w:szCs w:val="24"/>
        </w:rPr>
        <w:t>Biologi Tanah dan Strategi Pengelolaannya</w:t>
      </w:r>
      <w:r w:rsidRPr="00273C0C">
        <w:rPr>
          <w:sz w:val="24"/>
          <w:szCs w:val="24"/>
        </w:rPr>
        <w:t>. Graha Ilmu. Yogyakarta.</w:t>
      </w:r>
    </w:p>
    <w:p w:rsidR="00D46787" w:rsidRPr="00273C0C" w:rsidRDefault="00D46787" w:rsidP="00EA7017">
      <w:pPr>
        <w:jc w:val="both"/>
        <w:rPr>
          <w:sz w:val="24"/>
          <w:szCs w:val="24"/>
        </w:rPr>
      </w:pPr>
    </w:p>
    <w:p w:rsidR="00C73DA6" w:rsidRDefault="00C73DA6" w:rsidP="00EA7017">
      <w:pPr>
        <w:widowControl w:val="0"/>
        <w:pBdr>
          <w:top w:val="nil"/>
          <w:left w:val="nil"/>
          <w:bottom w:val="nil"/>
          <w:right w:val="nil"/>
          <w:between w:val="nil"/>
        </w:pBdr>
        <w:tabs>
          <w:tab w:val="left" w:pos="2552"/>
        </w:tabs>
        <w:spacing w:line="276" w:lineRule="auto"/>
        <w:jc w:val="both"/>
        <w:rPr>
          <w:b/>
          <w:i/>
          <w:color w:val="000000"/>
          <w:sz w:val="24"/>
          <w:szCs w:val="24"/>
        </w:rPr>
        <w:sectPr w:rsidR="00C73DA6" w:rsidSect="00EA7017">
          <w:type w:val="continuous"/>
          <w:pgSz w:w="11907" w:h="16840" w:code="9"/>
          <w:pgMar w:top="2268" w:right="1701" w:bottom="1701" w:left="2268" w:header="431" w:footer="431" w:gutter="0"/>
          <w:cols w:space="720"/>
          <w:docGrid w:linePitch="272"/>
        </w:sectPr>
      </w:pPr>
    </w:p>
    <w:p w:rsidR="0086498F" w:rsidRDefault="0086498F" w:rsidP="00EA7017">
      <w:pPr>
        <w:widowControl w:val="0"/>
        <w:pBdr>
          <w:top w:val="nil"/>
          <w:left w:val="nil"/>
          <w:bottom w:val="nil"/>
          <w:right w:val="nil"/>
          <w:between w:val="nil"/>
        </w:pBdr>
        <w:tabs>
          <w:tab w:val="left" w:pos="2552"/>
        </w:tabs>
        <w:spacing w:line="276" w:lineRule="auto"/>
        <w:jc w:val="both"/>
        <w:rPr>
          <w:b/>
          <w:i/>
          <w:color w:val="000000"/>
          <w:sz w:val="24"/>
          <w:szCs w:val="24"/>
        </w:rPr>
      </w:pPr>
    </w:p>
    <w:sectPr w:rsidR="0086498F" w:rsidSect="00EA7017">
      <w:type w:val="continuous"/>
      <w:pgSz w:w="11907" w:h="16840" w:code="9"/>
      <w:pgMar w:top="2268" w:right="1701" w:bottom="1701" w:left="2268" w:header="431" w:footer="431" w:gutter="0"/>
      <w:cols w:num="2"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65" w:rsidRDefault="00B81A65">
      <w:r>
        <w:separator/>
      </w:r>
    </w:p>
  </w:endnote>
  <w:endnote w:type="continuationSeparator" w:id="0">
    <w:p w:rsidR="00B81A65" w:rsidRDefault="00B8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pBdr>
        <w:top w:val="nil"/>
        <w:left w:val="nil"/>
        <w:bottom w:val="nil"/>
        <w:right w:val="nil"/>
        <w:between w:val="nil"/>
      </w:pBdr>
      <w:tabs>
        <w:tab w:val="center" w:pos="4320"/>
        <w:tab w:val="right" w:pos="864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Judul artikel Jurnal Kajian Informasi &amp; Perpustakaan mulai Desember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8649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t>ISSN: 2303-2677 / © 2015 JKIP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65" w:rsidRDefault="00B81A65">
      <w:r>
        <w:separator/>
      </w:r>
    </w:p>
  </w:footnote>
  <w:footnote w:type="continuationSeparator" w:id="0">
    <w:p w:rsidR="00B81A65" w:rsidRDefault="00B8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jc w:val="right"/>
      <w:rPr>
        <w:b/>
        <w:i/>
        <w:sz w:val="24"/>
        <w:szCs w:val="24"/>
      </w:rPr>
    </w:pPr>
    <w:r>
      <w:rPr>
        <w:b/>
        <w:i/>
        <w:sz w:val="24"/>
        <w:szCs w:val="24"/>
      </w:rPr>
      <w:t>Jurnal AGROMAST/ MASEPI, Vol.5, No.1, April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jc w:val="right"/>
      <w:rPr>
        <w:b/>
        <w:i/>
        <w:sz w:val="24"/>
        <w:szCs w:val="24"/>
      </w:rPr>
    </w:pPr>
    <w:r>
      <w:rPr>
        <w:b/>
        <w:i/>
        <w:sz w:val="24"/>
        <w:szCs w:val="24"/>
      </w:rPr>
      <w:t>JURNAL XXXXXX, Vol. xxxx, No.xxxx, Bulan Tahun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8649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pBdr>
        <w:top w:val="nil"/>
        <w:left w:val="nil"/>
        <w:bottom w:val="nil"/>
        <w:right w:val="nil"/>
        <w:between w:val="nil"/>
      </w:pBdr>
      <w:tabs>
        <w:tab w:val="center" w:pos="4320"/>
        <w:tab w:val="right" w:pos="8640"/>
        <w:tab w:val="left" w:pos="2977"/>
        <w:tab w:val="left" w:pos="8505"/>
        <w:tab w:val="right" w:pos="9990"/>
      </w:tabs>
      <w:rPr>
        <w:color w:val="000000"/>
      </w:rPr>
    </w:pPr>
    <w:r>
      <w:rPr>
        <w:color w:val="000000"/>
      </w:rPr>
      <w:fldChar w:fldCharType="begin"/>
    </w:r>
    <w:r>
      <w:rPr>
        <w:color w:val="000000"/>
      </w:rPr>
      <w:instrText>PAGE</w:instrText>
    </w:r>
    <w:r>
      <w:rPr>
        <w:color w:val="000000"/>
      </w:rPr>
      <w:fldChar w:fldCharType="end"/>
    </w:r>
    <w:r>
      <w:rPr>
        <w:smallCaps/>
        <w:color w:val="000000"/>
      </w:rPr>
      <w:t xml:space="preserve"> </w:t>
    </w:r>
    <w:r>
      <w:rPr>
        <w:smallCaps/>
        <w:color w:val="000000"/>
      </w:rPr>
      <w:tab/>
    </w:r>
    <w:r>
      <w:rPr>
        <w:smallCaps/>
        <w:color w:val="000000"/>
        <w:sz w:val="18"/>
        <w:szCs w:val="18"/>
      </w:rPr>
      <w:t>JURNAL KAJIAN INFORMASI &amp; PERPUSTAKAAN</w:t>
    </w:r>
    <w:r>
      <w:rPr>
        <w:smallCaps/>
        <w:color w:val="000000"/>
      </w:rPr>
      <w:t xml:space="preserve"> </w:t>
    </w:r>
    <w:r>
      <w:rPr>
        <w:smallCaps/>
        <w:color w:val="000000"/>
      </w:rPr>
      <w:tab/>
    </w:r>
    <w:r>
      <w:rPr>
        <w:smallCaps/>
        <w:color w:val="000000"/>
      </w:rPr>
      <w:tab/>
    </w:r>
    <w:r>
      <w:rPr>
        <w:color w:val="000000"/>
      </w:rPr>
      <w:t>Arnold, dkk.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98F" w:rsidRDefault="009505E7">
    <w:pPr>
      <w:tabs>
        <w:tab w:val="center" w:pos="5184"/>
        <w:tab w:val="right" w:pos="10368"/>
      </w:tabs>
      <w:ind w:right="360"/>
      <w:rPr>
        <w:sz w:val="18"/>
        <w:szCs w:val="18"/>
      </w:rPr>
    </w:pPr>
    <w:r>
      <w:rPr>
        <w:sz w:val="18"/>
        <w:szCs w:val="18"/>
      </w:rPr>
      <w:t>Vol.2/No.1, Juni 2015, hlm 69-74</w:t>
    </w:r>
    <w:r>
      <w:rPr>
        <w:sz w:val="18"/>
        <w:szCs w:val="18"/>
      </w:rPr>
      <w:tab/>
    </w:r>
    <w:r>
      <w:rPr>
        <w:smallCaps/>
        <w:sz w:val="18"/>
        <w:szCs w:val="18"/>
      </w:rPr>
      <w:t>JURNAL KAJIAN INFORMASI &amp; PERPUSTAKAAN</w:t>
    </w:r>
    <w:r>
      <w:rPr>
        <w:sz w:val="18"/>
        <w:szCs w:val="18"/>
      </w:rPr>
      <w:tab/>
    </w:r>
    <w:r>
      <w:fldChar w:fldCharType="begin"/>
    </w:r>
    <w:r>
      <w:instrText>PAGE</w:instrText>
    </w:r>
    <w:r>
      <w:fldChar w:fldCharType="separate"/>
    </w:r>
    <w:r w:rsidR="00393455">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12330"/>
    <w:multiLevelType w:val="hybridMultilevel"/>
    <w:tmpl w:val="076A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63C"/>
    <w:multiLevelType w:val="hybridMultilevel"/>
    <w:tmpl w:val="A5620C5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558689A"/>
    <w:multiLevelType w:val="hybridMultilevel"/>
    <w:tmpl w:val="F78C4446"/>
    <w:lvl w:ilvl="0" w:tplc="84460C72">
      <w:start w:val="1"/>
      <w:numFmt w:val="upperLetter"/>
      <w:pStyle w:val="SUBBAB3"/>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B501F4"/>
    <w:multiLevelType w:val="multilevel"/>
    <w:tmpl w:val="29CAB3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4FD0221F"/>
    <w:multiLevelType w:val="hybridMultilevel"/>
    <w:tmpl w:val="D70200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B575F"/>
    <w:multiLevelType w:val="hybridMultilevel"/>
    <w:tmpl w:val="3842C56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5B0B0455"/>
    <w:multiLevelType w:val="hybridMultilevel"/>
    <w:tmpl w:val="0700026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5D600CE"/>
    <w:multiLevelType w:val="hybridMultilevel"/>
    <w:tmpl w:val="CAE8E30E"/>
    <w:lvl w:ilvl="0" w:tplc="4C56F972">
      <w:start w:val="1"/>
      <w:numFmt w:val="upperLetter"/>
      <w:pStyle w:val="SUBBAB"/>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77E37E7A"/>
    <w:multiLevelType w:val="hybridMultilevel"/>
    <w:tmpl w:val="70CCB19A"/>
    <w:lvl w:ilvl="0" w:tplc="38090015">
      <w:start w:val="1"/>
      <w:numFmt w:val="upp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6"/>
  </w:num>
  <w:num w:numId="7">
    <w:abstractNumId w:val="1"/>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8F"/>
    <w:rsid w:val="0009680F"/>
    <w:rsid w:val="00170364"/>
    <w:rsid w:val="002B531C"/>
    <w:rsid w:val="00312698"/>
    <w:rsid w:val="0038309B"/>
    <w:rsid w:val="00393455"/>
    <w:rsid w:val="003E7BD0"/>
    <w:rsid w:val="006D29C8"/>
    <w:rsid w:val="007313E2"/>
    <w:rsid w:val="0082633F"/>
    <w:rsid w:val="00830CE8"/>
    <w:rsid w:val="0086498F"/>
    <w:rsid w:val="009505E7"/>
    <w:rsid w:val="009B4302"/>
    <w:rsid w:val="00A402CD"/>
    <w:rsid w:val="00A82880"/>
    <w:rsid w:val="00AE243A"/>
    <w:rsid w:val="00AE7538"/>
    <w:rsid w:val="00AF5DB7"/>
    <w:rsid w:val="00B81A65"/>
    <w:rsid w:val="00BF5C1F"/>
    <w:rsid w:val="00C308AE"/>
    <w:rsid w:val="00C73DA6"/>
    <w:rsid w:val="00C740F0"/>
    <w:rsid w:val="00CE57DA"/>
    <w:rsid w:val="00D46787"/>
    <w:rsid w:val="00DB071C"/>
    <w:rsid w:val="00E96379"/>
    <w:rsid w:val="00EA7017"/>
    <w:rsid w:val="00F442B3"/>
    <w:rsid w:val="00F66A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30DF6-7629-414F-A91D-2D00E2B2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C8"/>
    <w:pPr>
      <w:autoSpaceDE w:val="0"/>
      <w:autoSpaceDN w:val="0"/>
    </w:pPr>
  </w:style>
  <w:style w:type="paragraph" w:styleId="Heading1">
    <w:name w:val="heading 1"/>
    <w:basedOn w:val="Normal"/>
    <w:next w:val="Normal"/>
    <w:link w:val="Heading1Char"/>
    <w:uiPriority w:val="9"/>
    <w:qFormat/>
    <w:rsid w:val="000F01C8"/>
    <w:pPr>
      <w:keepNext/>
      <w:numPr>
        <w:numId w:val="1"/>
      </w:numPr>
      <w:spacing w:before="240" w:after="80"/>
      <w:jc w:val="center"/>
      <w:outlineLvl w:val="0"/>
    </w:pPr>
    <w:rPr>
      <w:smallCaps/>
      <w:kern w:val="28"/>
      <w:lang w:val="x-none" w:eastAsia="x-none"/>
    </w:rPr>
  </w:style>
  <w:style w:type="paragraph" w:styleId="Heading2">
    <w:name w:val="heading 2"/>
    <w:basedOn w:val="Normal"/>
    <w:next w:val="Normal"/>
    <w:link w:val="Heading2Char"/>
    <w:qFormat/>
    <w:rsid w:val="000F01C8"/>
    <w:pPr>
      <w:keepNext/>
      <w:numPr>
        <w:ilvl w:val="1"/>
        <w:numId w:val="1"/>
      </w:numPr>
      <w:spacing w:before="120" w:after="60"/>
      <w:ind w:left="144"/>
      <w:outlineLvl w:val="1"/>
    </w:pPr>
    <w:rPr>
      <w:i/>
      <w:iCs/>
      <w:lang w:val="x-none" w:eastAsia="x-none"/>
    </w:rPr>
  </w:style>
  <w:style w:type="paragraph" w:styleId="Heading3">
    <w:name w:val="heading 3"/>
    <w:basedOn w:val="Normal"/>
    <w:next w:val="Normal"/>
    <w:link w:val="Heading3Char"/>
    <w:qFormat/>
    <w:rsid w:val="000F01C8"/>
    <w:pPr>
      <w:keepNext/>
      <w:numPr>
        <w:ilvl w:val="2"/>
        <w:numId w:val="1"/>
      </w:numPr>
      <w:ind w:left="288"/>
      <w:outlineLvl w:val="2"/>
    </w:pPr>
    <w:rPr>
      <w:i/>
      <w:iCs/>
      <w:lang w:val="x-none" w:eastAsia="x-none"/>
    </w:rPr>
  </w:style>
  <w:style w:type="paragraph" w:styleId="Heading4">
    <w:name w:val="heading 4"/>
    <w:basedOn w:val="Normal"/>
    <w:next w:val="Normal"/>
    <w:qFormat/>
    <w:rsid w:val="000F01C8"/>
    <w:pPr>
      <w:keepNext/>
      <w:numPr>
        <w:ilvl w:val="3"/>
        <w:numId w:val="1"/>
      </w:numPr>
      <w:spacing w:before="240" w:after="60"/>
      <w:outlineLvl w:val="3"/>
    </w:pPr>
    <w:rPr>
      <w:i/>
      <w:iCs/>
      <w:sz w:val="18"/>
      <w:szCs w:val="18"/>
    </w:rPr>
  </w:style>
  <w:style w:type="paragraph" w:styleId="Heading5">
    <w:name w:val="heading 5"/>
    <w:basedOn w:val="Normal"/>
    <w:next w:val="Normal"/>
    <w:qFormat/>
    <w:rsid w:val="000F01C8"/>
    <w:pPr>
      <w:numPr>
        <w:ilvl w:val="4"/>
        <w:numId w:val="1"/>
      </w:numPr>
      <w:spacing w:before="240" w:after="60"/>
      <w:outlineLvl w:val="4"/>
    </w:pPr>
    <w:rPr>
      <w:sz w:val="18"/>
      <w:szCs w:val="18"/>
    </w:rPr>
  </w:style>
  <w:style w:type="paragraph" w:styleId="Heading6">
    <w:name w:val="heading 6"/>
    <w:basedOn w:val="Normal"/>
    <w:next w:val="Normal"/>
    <w:qFormat/>
    <w:rsid w:val="000F01C8"/>
    <w:pPr>
      <w:numPr>
        <w:ilvl w:val="5"/>
        <w:numId w:val="1"/>
      </w:numPr>
      <w:spacing w:before="240" w:after="60"/>
      <w:outlineLvl w:val="5"/>
    </w:pPr>
    <w:rPr>
      <w:i/>
      <w:iCs/>
      <w:sz w:val="16"/>
      <w:szCs w:val="16"/>
    </w:rPr>
  </w:style>
  <w:style w:type="paragraph" w:styleId="Heading7">
    <w:name w:val="heading 7"/>
    <w:basedOn w:val="Normal"/>
    <w:next w:val="Normal"/>
    <w:qFormat/>
    <w:rsid w:val="000F01C8"/>
    <w:pPr>
      <w:numPr>
        <w:ilvl w:val="6"/>
        <w:numId w:val="1"/>
      </w:numPr>
      <w:spacing w:before="240" w:after="60"/>
      <w:outlineLvl w:val="6"/>
    </w:pPr>
    <w:rPr>
      <w:sz w:val="16"/>
      <w:szCs w:val="16"/>
    </w:rPr>
  </w:style>
  <w:style w:type="paragraph" w:styleId="Heading8">
    <w:name w:val="heading 8"/>
    <w:basedOn w:val="Normal"/>
    <w:next w:val="Normal"/>
    <w:qFormat/>
    <w:rsid w:val="000F01C8"/>
    <w:pPr>
      <w:numPr>
        <w:ilvl w:val="7"/>
        <w:numId w:val="1"/>
      </w:numPr>
      <w:spacing w:before="240" w:after="60"/>
      <w:outlineLvl w:val="7"/>
    </w:pPr>
    <w:rPr>
      <w:i/>
      <w:iCs/>
      <w:sz w:val="16"/>
      <w:szCs w:val="16"/>
    </w:rPr>
  </w:style>
  <w:style w:type="paragraph" w:styleId="Heading9">
    <w:name w:val="heading 9"/>
    <w:basedOn w:val="Normal"/>
    <w:next w:val="Normal"/>
    <w:qFormat/>
    <w:rsid w:val="000F01C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F01C8"/>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rsid w:val="000F01C8"/>
    <w:pPr>
      <w:spacing w:before="20"/>
      <w:ind w:firstLine="202"/>
      <w:jc w:val="both"/>
    </w:pPr>
    <w:rPr>
      <w:b/>
      <w:bCs/>
      <w:sz w:val="18"/>
      <w:szCs w:val="18"/>
    </w:rPr>
  </w:style>
  <w:style w:type="paragraph" w:customStyle="1" w:styleId="Authors">
    <w:name w:val="Authors"/>
    <w:basedOn w:val="Normal"/>
    <w:next w:val="Normal"/>
    <w:rsid w:val="000F01C8"/>
    <w:pPr>
      <w:framePr w:w="9072" w:hSpace="187" w:vSpace="187" w:wrap="notBeside" w:vAnchor="text" w:hAnchor="page" w:xAlign="center" w:y="1"/>
      <w:spacing w:after="320"/>
      <w:jc w:val="center"/>
    </w:pPr>
    <w:rPr>
      <w:sz w:val="22"/>
      <w:szCs w:val="22"/>
    </w:rPr>
  </w:style>
  <w:style w:type="character" w:customStyle="1" w:styleId="MemberType">
    <w:name w:val="MemberType"/>
    <w:rsid w:val="000F01C8"/>
    <w:rPr>
      <w:rFonts w:ascii="Times New Roman" w:hAnsi="Times New Roman" w:cs="Times New Roman"/>
      <w:i/>
      <w:iCs/>
      <w:sz w:val="22"/>
      <w:szCs w:val="22"/>
    </w:rPr>
  </w:style>
  <w:style w:type="paragraph" w:styleId="FootnoteText">
    <w:name w:val="footnote text"/>
    <w:basedOn w:val="Normal"/>
    <w:link w:val="FootnoteTextChar"/>
    <w:rsid w:val="000F01C8"/>
    <w:pPr>
      <w:ind w:firstLine="202"/>
      <w:jc w:val="both"/>
    </w:pPr>
    <w:rPr>
      <w:sz w:val="16"/>
      <w:szCs w:val="16"/>
      <w:lang w:val="x-none" w:eastAsia="x-none"/>
    </w:rPr>
  </w:style>
  <w:style w:type="paragraph" w:customStyle="1" w:styleId="References">
    <w:name w:val="References"/>
    <w:basedOn w:val="Normal"/>
    <w:rsid w:val="000F01C8"/>
    <w:pPr>
      <w:tabs>
        <w:tab w:val="num" w:pos="720"/>
      </w:tabs>
      <w:ind w:left="720" w:hanging="720"/>
      <w:jc w:val="both"/>
    </w:pPr>
    <w:rPr>
      <w:sz w:val="16"/>
      <w:szCs w:val="16"/>
    </w:rPr>
  </w:style>
  <w:style w:type="paragraph" w:customStyle="1" w:styleId="IndexTerms">
    <w:name w:val="IndexTerms"/>
    <w:basedOn w:val="Normal"/>
    <w:next w:val="Normal"/>
    <w:rsid w:val="000F01C8"/>
    <w:pPr>
      <w:ind w:firstLine="202"/>
      <w:jc w:val="both"/>
    </w:pPr>
    <w:rPr>
      <w:b/>
      <w:bCs/>
      <w:sz w:val="18"/>
      <w:szCs w:val="18"/>
    </w:rPr>
  </w:style>
  <w:style w:type="character" w:styleId="FootnoteReference">
    <w:name w:val="footnote reference"/>
    <w:uiPriority w:val="99"/>
    <w:semiHidden/>
    <w:rsid w:val="000F01C8"/>
    <w:rPr>
      <w:vertAlign w:val="superscript"/>
    </w:rPr>
  </w:style>
  <w:style w:type="paragraph" w:styleId="Footer">
    <w:name w:val="footer"/>
    <w:basedOn w:val="Normal"/>
    <w:link w:val="FooterChar"/>
    <w:uiPriority w:val="99"/>
    <w:rsid w:val="000F01C8"/>
    <w:pPr>
      <w:tabs>
        <w:tab w:val="center" w:pos="4320"/>
        <w:tab w:val="right" w:pos="8640"/>
      </w:tabs>
    </w:pPr>
  </w:style>
  <w:style w:type="paragraph" w:customStyle="1" w:styleId="Text">
    <w:name w:val="Text"/>
    <w:basedOn w:val="Normal"/>
    <w:rsid w:val="000F01C8"/>
    <w:pPr>
      <w:widowControl w:val="0"/>
      <w:spacing w:line="252" w:lineRule="auto"/>
      <w:ind w:firstLine="202"/>
      <w:jc w:val="both"/>
    </w:pPr>
  </w:style>
  <w:style w:type="paragraph" w:customStyle="1" w:styleId="FigureCaption">
    <w:name w:val="Figure Caption"/>
    <w:basedOn w:val="Normal"/>
    <w:rsid w:val="000F01C8"/>
    <w:pPr>
      <w:jc w:val="both"/>
    </w:pPr>
    <w:rPr>
      <w:sz w:val="16"/>
      <w:szCs w:val="16"/>
    </w:rPr>
  </w:style>
  <w:style w:type="paragraph" w:customStyle="1" w:styleId="TableTitle">
    <w:name w:val="Table Title"/>
    <w:basedOn w:val="Normal"/>
    <w:rsid w:val="000F01C8"/>
    <w:pPr>
      <w:jc w:val="center"/>
    </w:pPr>
    <w:rPr>
      <w:smallCaps/>
      <w:sz w:val="16"/>
      <w:szCs w:val="16"/>
    </w:rPr>
  </w:style>
  <w:style w:type="paragraph" w:customStyle="1" w:styleId="ReferenceHead">
    <w:name w:val="Reference Head"/>
    <w:basedOn w:val="Heading1"/>
    <w:rsid w:val="000F01C8"/>
    <w:pPr>
      <w:numPr>
        <w:numId w:val="0"/>
      </w:numPr>
    </w:pPr>
  </w:style>
  <w:style w:type="paragraph" w:styleId="Header">
    <w:name w:val="header"/>
    <w:basedOn w:val="Normal"/>
    <w:link w:val="HeaderChar"/>
    <w:uiPriority w:val="99"/>
    <w:rsid w:val="000F01C8"/>
    <w:pPr>
      <w:tabs>
        <w:tab w:val="center" w:pos="4320"/>
        <w:tab w:val="right" w:pos="8640"/>
      </w:tabs>
    </w:pPr>
  </w:style>
  <w:style w:type="paragraph" w:customStyle="1" w:styleId="Equation">
    <w:name w:val="Equation"/>
    <w:basedOn w:val="Normal"/>
    <w:next w:val="Normal"/>
    <w:rsid w:val="000F01C8"/>
    <w:pPr>
      <w:widowControl w:val="0"/>
      <w:tabs>
        <w:tab w:val="right" w:pos="5040"/>
      </w:tabs>
      <w:spacing w:line="252" w:lineRule="auto"/>
      <w:jc w:val="both"/>
    </w:pPr>
  </w:style>
  <w:style w:type="character" w:styleId="Hyperlink">
    <w:name w:val="Hyperlink"/>
    <w:uiPriority w:val="99"/>
    <w:rsid w:val="000F01C8"/>
    <w:rPr>
      <w:color w:val="0000FF"/>
      <w:u w:val="single"/>
    </w:rPr>
  </w:style>
  <w:style w:type="character" w:styleId="FollowedHyperlink">
    <w:name w:val="FollowedHyperlink"/>
    <w:rsid w:val="000F01C8"/>
    <w:rPr>
      <w:color w:val="800080"/>
      <w:u w:val="single"/>
    </w:rPr>
  </w:style>
  <w:style w:type="paragraph" w:styleId="BodyTextIndent">
    <w:name w:val="Body Text Indent"/>
    <w:basedOn w:val="Normal"/>
    <w:link w:val="BodyTextIndentChar"/>
    <w:rsid w:val="000F01C8"/>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uiPriority w:val="99"/>
    <w:rsid w:val="002D36F7"/>
    <w:rPr>
      <w:rFonts w:ascii="Tahoma" w:hAnsi="Tahoma"/>
      <w:sz w:val="16"/>
      <w:szCs w:val="16"/>
      <w:lang w:val="x-none" w:eastAsia="x-none"/>
    </w:rPr>
  </w:style>
  <w:style w:type="character" w:customStyle="1" w:styleId="BalloonTextChar">
    <w:name w:val="Balloon Text Char"/>
    <w:link w:val="BalloonText"/>
    <w:uiPriority w:val="99"/>
    <w:rsid w:val="002D36F7"/>
    <w:rPr>
      <w:rFonts w:ascii="Tahoma" w:hAnsi="Tahoma" w:cs="Tahoma"/>
      <w:sz w:val="16"/>
      <w:szCs w:val="16"/>
    </w:rPr>
  </w:style>
  <w:style w:type="character" w:customStyle="1" w:styleId="Heading2Char">
    <w:name w:val="Heading 2 Char"/>
    <w:link w:val="Heading2"/>
    <w:rsid w:val="00832FBC"/>
    <w:rPr>
      <w:i/>
      <w:iCs/>
    </w:rPr>
  </w:style>
  <w:style w:type="character" w:customStyle="1" w:styleId="go">
    <w:name w:val="go"/>
    <w:basedOn w:val="DefaultParagraphFont"/>
    <w:rsid w:val="00832FBC"/>
  </w:style>
  <w:style w:type="paragraph" w:styleId="ListParagraph">
    <w:name w:val="List Paragraph"/>
    <w:aliases w:val="skripsi"/>
    <w:basedOn w:val="Normal"/>
    <w:link w:val="ListParagraphChar"/>
    <w:uiPriority w:val="99"/>
    <w:qFormat/>
    <w:rsid w:val="00832FBC"/>
    <w:pPr>
      <w:autoSpaceDE/>
      <w:autoSpaceDN/>
      <w:spacing w:after="200" w:line="276" w:lineRule="auto"/>
      <w:ind w:left="720"/>
    </w:pPr>
    <w:rPr>
      <w:rFonts w:ascii="Calibri" w:eastAsia="Calibri" w:hAnsi="Calibri"/>
      <w:sz w:val="22"/>
      <w:szCs w:val="22"/>
      <w:lang w:val="x-none" w:eastAsia="x-none"/>
    </w:rPr>
  </w:style>
  <w:style w:type="character" w:styleId="Strong">
    <w:name w:val="Strong"/>
    <w:uiPriority w:val="22"/>
    <w:qFormat/>
    <w:rsid w:val="006A577A"/>
    <w:rPr>
      <w:b/>
      <w:bCs/>
    </w:rPr>
  </w:style>
  <w:style w:type="character" w:customStyle="1" w:styleId="hps">
    <w:name w:val="hps"/>
    <w:basedOn w:val="DefaultParagraphFont"/>
    <w:rsid w:val="006A577A"/>
  </w:style>
  <w:style w:type="paragraph" w:styleId="NormalWeb">
    <w:name w:val="Normal (Web)"/>
    <w:basedOn w:val="Normal"/>
    <w:uiPriority w:val="99"/>
    <w:rsid w:val="00FA1552"/>
    <w:pPr>
      <w:autoSpaceDE/>
      <w:autoSpaceDN/>
      <w:spacing w:before="100" w:beforeAutospacing="1" w:after="100" w:afterAutospacing="1" w:line="360" w:lineRule="auto"/>
    </w:pPr>
    <w:rPr>
      <w:sz w:val="24"/>
      <w:szCs w:val="24"/>
    </w:rPr>
  </w:style>
  <w:style w:type="character" w:customStyle="1" w:styleId="FooterChar">
    <w:name w:val="Footer Char"/>
    <w:basedOn w:val="DefaultParagraphFont"/>
    <w:link w:val="Footer"/>
    <w:uiPriority w:val="99"/>
    <w:locked/>
    <w:rsid w:val="00B630C0"/>
  </w:style>
  <w:style w:type="paragraph" w:customStyle="1" w:styleId="Style1">
    <w:name w:val="Style 1"/>
    <w:basedOn w:val="Normal"/>
    <w:uiPriority w:val="99"/>
    <w:rsid w:val="00B630C0"/>
    <w:pPr>
      <w:widowControl w:val="0"/>
      <w:adjustRightInd w:val="0"/>
    </w:pPr>
    <w:rPr>
      <w:sz w:val="24"/>
      <w:szCs w:val="24"/>
      <w:lang w:val="id-ID"/>
    </w:rPr>
  </w:style>
  <w:style w:type="character" w:customStyle="1" w:styleId="CharacterStyle1">
    <w:name w:val="Character Style 1"/>
    <w:uiPriority w:val="99"/>
    <w:rsid w:val="00B630C0"/>
    <w:rPr>
      <w:b/>
      <w:bCs/>
      <w:sz w:val="24"/>
      <w:szCs w:val="24"/>
    </w:rPr>
  </w:style>
  <w:style w:type="paragraph" w:customStyle="1" w:styleId="Style6">
    <w:name w:val="Style 6"/>
    <w:basedOn w:val="Normal"/>
    <w:uiPriority w:val="99"/>
    <w:rsid w:val="00B630C0"/>
    <w:pPr>
      <w:widowControl w:val="0"/>
      <w:spacing w:line="187" w:lineRule="auto"/>
      <w:jc w:val="both"/>
    </w:pPr>
    <w:rPr>
      <w:sz w:val="23"/>
      <w:szCs w:val="23"/>
      <w:lang w:val="id-ID"/>
    </w:rPr>
  </w:style>
  <w:style w:type="character" w:customStyle="1" w:styleId="CharacterStyle4">
    <w:name w:val="Character Style 4"/>
    <w:uiPriority w:val="99"/>
    <w:rsid w:val="00B630C0"/>
    <w:rPr>
      <w:sz w:val="22"/>
      <w:szCs w:val="22"/>
    </w:rPr>
  </w:style>
  <w:style w:type="character" w:customStyle="1" w:styleId="longtext">
    <w:name w:val="long_text"/>
    <w:basedOn w:val="DefaultParagraphFont"/>
    <w:uiPriority w:val="99"/>
    <w:rsid w:val="00B630C0"/>
  </w:style>
  <w:style w:type="paragraph" w:customStyle="1" w:styleId="Default">
    <w:name w:val="Default"/>
    <w:rsid w:val="00845B71"/>
    <w:pPr>
      <w:autoSpaceDE w:val="0"/>
      <w:autoSpaceDN w:val="0"/>
      <w:adjustRightInd w:val="0"/>
    </w:pPr>
    <w:rPr>
      <w:rFonts w:ascii="Calibri" w:eastAsia="Calibri" w:hAnsi="Calibri" w:cs="Arial"/>
      <w:color w:val="000000"/>
      <w:sz w:val="24"/>
      <w:szCs w:val="24"/>
      <w:lang w:val="id-ID"/>
    </w:rPr>
  </w:style>
  <w:style w:type="paragraph" w:styleId="NoSpacing">
    <w:name w:val="No Spacing"/>
    <w:uiPriority w:val="1"/>
    <w:qFormat/>
    <w:rsid w:val="00242740"/>
    <w:rPr>
      <w:rFonts w:ascii="Calibri" w:eastAsia="Calibri" w:hAnsi="Calibri"/>
      <w:sz w:val="22"/>
      <w:szCs w:val="22"/>
      <w:lang w:val="id-ID"/>
    </w:rPr>
  </w:style>
  <w:style w:type="character" w:customStyle="1" w:styleId="atn">
    <w:name w:val="atn"/>
    <w:basedOn w:val="DefaultParagraphFont"/>
    <w:rsid w:val="00242740"/>
  </w:style>
  <w:style w:type="character" w:customStyle="1" w:styleId="FootnoteTextChar">
    <w:name w:val="Footnote Text Char"/>
    <w:link w:val="FootnoteText"/>
    <w:locked/>
    <w:rsid w:val="00B50C46"/>
    <w:rPr>
      <w:sz w:val="16"/>
      <w:szCs w:val="16"/>
    </w:rPr>
  </w:style>
  <w:style w:type="paragraph" w:styleId="EndnoteText">
    <w:name w:val="endnote text"/>
    <w:basedOn w:val="Normal"/>
    <w:link w:val="EndnoteTextChar"/>
    <w:uiPriority w:val="99"/>
    <w:semiHidden/>
    <w:rsid w:val="00B50C46"/>
    <w:pPr>
      <w:autoSpaceDE/>
      <w:autoSpaceDN/>
    </w:pPr>
    <w:rPr>
      <w:rFonts w:eastAsia="Calibri"/>
      <w:kern w:val="36"/>
      <w:lang w:val="x-none" w:eastAsia="x-none"/>
    </w:rPr>
  </w:style>
  <w:style w:type="character" w:customStyle="1" w:styleId="EndnoteTextChar">
    <w:name w:val="Endnote Text Char"/>
    <w:link w:val="EndnoteText"/>
    <w:uiPriority w:val="99"/>
    <w:semiHidden/>
    <w:rsid w:val="00B50C46"/>
    <w:rPr>
      <w:rFonts w:eastAsia="Calibri"/>
      <w:kern w:val="36"/>
    </w:rPr>
  </w:style>
  <w:style w:type="paragraph" w:styleId="PlainText">
    <w:name w:val="Plain Text"/>
    <w:basedOn w:val="Normal"/>
    <w:link w:val="PlainTextChar"/>
    <w:uiPriority w:val="99"/>
    <w:rsid w:val="00E06F2B"/>
    <w:pPr>
      <w:autoSpaceDE/>
      <w:autoSpaceDN/>
    </w:pPr>
    <w:rPr>
      <w:rFonts w:ascii="Courier New" w:hAnsi="Courier New"/>
      <w:lang w:val="x-none" w:eastAsia="x-none"/>
    </w:rPr>
  </w:style>
  <w:style w:type="character" w:customStyle="1" w:styleId="PlainTextChar">
    <w:name w:val="Plain Text Char"/>
    <w:link w:val="PlainText"/>
    <w:uiPriority w:val="99"/>
    <w:rsid w:val="00E06F2B"/>
    <w:rPr>
      <w:rFonts w:ascii="Courier New" w:hAnsi="Courier New" w:cs="Courier New"/>
    </w:rPr>
  </w:style>
  <w:style w:type="character" w:styleId="Emphasis">
    <w:name w:val="Emphasis"/>
    <w:uiPriority w:val="20"/>
    <w:qFormat/>
    <w:rsid w:val="00E06F2B"/>
    <w:rPr>
      <w:i/>
      <w:iCs/>
    </w:rPr>
  </w:style>
  <w:style w:type="character" w:customStyle="1" w:styleId="hpsatn">
    <w:name w:val="hps atn"/>
    <w:uiPriority w:val="99"/>
    <w:rsid w:val="00E06F2B"/>
    <w:rPr>
      <w:rFonts w:cs="Times New Roman"/>
    </w:rPr>
  </w:style>
  <w:style w:type="paragraph" w:styleId="Bibliography">
    <w:name w:val="Bibliography"/>
    <w:basedOn w:val="Normal"/>
    <w:next w:val="Normal"/>
    <w:uiPriority w:val="37"/>
    <w:unhideWhenUsed/>
    <w:rsid w:val="00B53C6C"/>
    <w:pPr>
      <w:autoSpaceDE/>
      <w:autoSpaceDN/>
      <w:spacing w:after="200" w:line="276" w:lineRule="auto"/>
    </w:pPr>
    <w:rPr>
      <w:rFonts w:ascii="Calibri" w:eastAsia="Calibri" w:hAnsi="Calibri"/>
      <w:sz w:val="22"/>
      <w:szCs w:val="22"/>
    </w:rPr>
  </w:style>
  <w:style w:type="character" w:customStyle="1" w:styleId="apple-style-span">
    <w:name w:val="apple-style-span"/>
    <w:basedOn w:val="DefaultParagraphFont"/>
    <w:rsid w:val="0091560A"/>
  </w:style>
  <w:style w:type="paragraph" w:styleId="BodyText">
    <w:name w:val="Body Text"/>
    <w:basedOn w:val="Normal"/>
    <w:link w:val="BodyTextChar"/>
    <w:uiPriority w:val="99"/>
    <w:semiHidden/>
    <w:unhideWhenUsed/>
    <w:rsid w:val="0091560A"/>
    <w:pPr>
      <w:spacing w:after="120"/>
    </w:pPr>
  </w:style>
  <w:style w:type="character" w:customStyle="1" w:styleId="BodyTextChar">
    <w:name w:val="Body Text Char"/>
    <w:basedOn w:val="DefaultParagraphFont"/>
    <w:link w:val="BodyText"/>
    <w:uiPriority w:val="99"/>
    <w:semiHidden/>
    <w:rsid w:val="0091560A"/>
  </w:style>
  <w:style w:type="character" w:styleId="PlaceholderText">
    <w:name w:val="Placeholder Text"/>
    <w:uiPriority w:val="99"/>
    <w:semiHidden/>
    <w:rsid w:val="00C4105E"/>
    <w:rPr>
      <w:color w:val="808080"/>
    </w:rPr>
  </w:style>
  <w:style w:type="character" w:customStyle="1" w:styleId="ListParagraphChar">
    <w:name w:val="List Paragraph Char"/>
    <w:aliases w:val="skripsi Char"/>
    <w:link w:val="ListParagraph"/>
    <w:uiPriority w:val="34"/>
    <w:locked/>
    <w:rsid w:val="00811DEA"/>
    <w:rPr>
      <w:rFonts w:ascii="Calibri" w:eastAsia="Calibri" w:hAnsi="Calibri" w:cs="Calibri"/>
      <w:sz w:val="22"/>
      <w:szCs w:val="22"/>
    </w:rPr>
  </w:style>
  <w:style w:type="paragraph" w:styleId="BodyText2">
    <w:name w:val="Body Text 2"/>
    <w:basedOn w:val="Normal"/>
    <w:link w:val="BodyText2Char"/>
    <w:uiPriority w:val="99"/>
    <w:unhideWhenUsed/>
    <w:rsid w:val="00811DEA"/>
    <w:pPr>
      <w:autoSpaceDE/>
      <w:autoSpaceDN/>
      <w:spacing w:after="120" w:line="480" w:lineRule="auto"/>
    </w:pPr>
    <w:rPr>
      <w:rFonts w:ascii="Calibri" w:hAnsi="Calibri"/>
      <w:sz w:val="22"/>
      <w:szCs w:val="22"/>
      <w:lang w:val="id-ID"/>
    </w:rPr>
  </w:style>
  <w:style w:type="character" w:customStyle="1" w:styleId="BodyText2Char">
    <w:name w:val="Body Text 2 Char"/>
    <w:link w:val="BodyText2"/>
    <w:uiPriority w:val="99"/>
    <w:rsid w:val="00811DEA"/>
    <w:rPr>
      <w:rFonts w:ascii="Calibri" w:hAnsi="Calibri"/>
      <w:sz w:val="22"/>
      <w:szCs w:val="22"/>
      <w:lang w:val="id-ID" w:eastAsia="id-ID"/>
    </w:rPr>
  </w:style>
  <w:style w:type="paragraph" w:styleId="BodyTextIndent2">
    <w:name w:val="Body Text Indent 2"/>
    <w:basedOn w:val="Normal"/>
    <w:link w:val="BodyTextIndent2Char"/>
    <w:uiPriority w:val="99"/>
    <w:semiHidden/>
    <w:unhideWhenUsed/>
    <w:rsid w:val="00AB1527"/>
    <w:pPr>
      <w:spacing w:after="120" w:line="480" w:lineRule="auto"/>
      <w:ind w:left="360"/>
    </w:pPr>
  </w:style>
  <w:style w:type="character" w:customStyle="1" w:styleId="BodyTextIndent2Char">
    <w:name w:val="Body Text Indent 2 Char"/>
    <w:basedOn w:val="DefaultParagraphFont"/>
    <w:link w:val="BodyTextIndent2"/>
    <w:uiPriority w:val="99"/>
    <w:semiHidden/>
    <w:rsid w:val="00AB1527"/>
  </w:style>
  <w:style w:type="character" w:customStyle="1" w:styleId="apple-converted-space">
    <w:name w:val="apple-converted-space"/>
    <w:rsid w:val="00867721"/>
    <w:rPr>
      <w:rFonts w:cs="Times New Roman"/>
    </w:rPr>
  </w:style>
  <w:style w:type="paragraph" w:styleId="Subtitle">
    <w:name w:val="Subtitle"/>
    <w:basedOn w:val="Normal"/>
    <w:next w:val="Normal"/>
    <w:link w:val="SubtitleChar"/>
    <w:pPr>
      <w:jc w:val="both"/>
    </w:pPr>
    <w:rPr>
      <w:rFonts w:ascii="Courier New" w:eastAsia="Courier New" w:hAnsi="Courier New" w:cs="Courier New"/>
      <w:sz w:val="28"/>
      <w:szCs w:val="28"/>
    </w:rPr>
  </w:style>
  <w:style w:type="character" w:customStyle="1" w:styleId="SubtitleChar">
    <w:name w:val="Subtitle Char"/>
    <w:link w:val="Subtitle"/>
    <w:rsid w:val="00867721"/>
    <w:rPr>
      <w:rFonts w:ascii="Courier New" w:eastAsia="Calibri" w:hAnsi="Courier New" w:cs="Courier New"/>
      <w:noProof/>
      <w:sz w:val="28"/>
      <w:szCs w:val="28"/>
      <w:lang w:eastAsia="en-US"/>
    </w:rPr>
  </w:style>
  <w:style w:type="character" w:customStyle="1" w:styleId="BodyTextIndentChar">
    <w:name w:val="Body Text Indent Char"/>
    <w:link w:val="BodyTextIndent"/>
    <w:locked/>
    <w:rsid w:val="00867721"/>
    <w:rPr>
      <w:szCs w:val="24"/>
      <w:lang w:val="en-US" w:eastAsia="en-US"/>
    </w:rPr>
  </w:style>
  <w:style w:type="table" w:styleId="TableGrid">
    <w:name w:val="Table Grid"/>
    <w:basedOn w:val="TableNormal"/>
    <w:rsid w:val="008677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locked/>
    <w:rsid w:val="00867721"/>
    <w:rPr>
      <w:i/>
      <w:iCs/>
    </w:rPr>
  </w:style>
  <w:style w:type="paragraph" w:customStyle="1" w:styleId="msolistparagraph0">
    <w:name w:val="msolistparagraph"/>
    <w:basedOn w:val="Normal"/>
    <w:rsid w:val="00867721"/>
    <w:pPr>
      <w:autoSpaceDE/>
      <w:autoSpaceDN/>
      <w:spacing w:after="200" w:line="276" w:lineRule="auto"/>
      <w:ind w:left="720"/>
      <w:contextualSpacing/>
    </w:pPr>
    <w:rPr>
      <w:rFonts w:ascii="Calibri" w:hAnsi="Calibri"/>
      <w:noProof/>
      <w:lang w:val="id-ID"/>
    </w:rPr>
  </w:style>
  <w:style w:type="character" w:customStyle="1" w:styleId="TitleChar">
    <w:name w:val="Title Char"/>
    <w:link w:val="Title"/>
    <w:rsid w:val="009939E3"/>
    <w:rPr>
      <w:kern w:val="28"/>
      <w:sz w:val="48"/>
      <w:szCs w:val="48"/>
      <w:lang w:val="en-US" w:eastAsia="en-US"/>
    </w:rPr>
  </w:style>
  <w:style w:type="paragraph" w:styleId="Index1">
    <w:name w:val="index 1"/>
    <w:basedOn w:val="Normal"/>
    <w:next w:val="Normal"/>
    <w:autoRedefine/>
    <w:uiPriority w:val="99"/>
    <w:unhideWhenUsed/>
    <w:rsid w:val="008B3233"/>
    <w:pPr>
      <w:ind w:left="200" w:hanging="200"/>
    </w:pPr>
    <w:rPr>
      <w:rFonts w:ascii="Calibri" w:hAnsi="Calibri"/>
      <w:sz w:val="18"/>
      <w:szCs w:val="18"/>
    </w:rPr>
  </w:style>
  <w:style w:type="paragraph" w:styleId="Index2">
    <w:name w:val="index 2"/>
    <w:basedOn w:val="Normal"/>
    <w:next w:val="Normal"/>
    <w:autoRedefine/>
    <w:uiPriority w:val="99"/>
    <w:unhideWhenUsed/>
    <w:rsid w:val="00F87350"/>
    <w:pPr>
      <w:ind w:left="400" w:hanging="200"/>
    </w:pPr>
    <w:rPr>
      <w:rFonts w:ascii="Calibri" w:hAnsi="Calibri"/>
      <w:sz w:val="18"/>
      <w:szCs w:val="18"/>
    </w:rPr>
  </w:style>
  <w:style w:type="paragraph" w:styleId="Index3">
    <w:name w:val="index 3"/>
    <w:basedOn w:val="Normal"/>
    <w:next w:val="Normal"/>
    <w:autoRedefine/>
    <w:uiPriority w:val="99"/>
    <w:unhideWhenUsed/>
    <w:rsid w:val="00F87350"/>
    <w:pPr>
      <w:ind w:left="600" w:hanging="200"/>
    </w:pPr>
    <w:rPr>
      <w:rFonts w:ascii="Calibri" w:hAnsi="Calibri"/>
      <w:sz w:val="18"/>
      <w:szCs w:val="18"/>
    </w:rPr>
  </w:style>
  <w:style w:type="paragraph" w:styleId="Index4">
    <w:name w:val="index 4"/>
    <w:basedOn w:val="Normal"/>
    <w:next w:val="Normal"/>
    <w:autoRedefine/>
    <w:uiPriority w:val="99"/>
    <w:unhideWhenUsed/>
    <w:rsid w:val="00F87350"/>
    <w:pPr>
      <w:ind w:left="800" w:hanging="200"/>
    </w:pPr>
    <w:rPr>
      <w:rFonts w:ascii="Calibri" w:hAnsi="Calibri"/>
      <w:sz w:val="18"/>
      <w:szCs w:val="18"/>
    </w:rPr>
  </w:style>
  <w:style w:type="paragraph" w:styleId="Index5">
    <w:name w:val="index 5"/>
    <w:basedOn w:val="Normal"/>
    <w:next w:val="Normal"/>
    <w:autoRedefine/>
    <w:uiPriority w:val="99"/>
    <w:unhideWhenUsed/>
    <w:rsid w:val="00F87350"/>
    <w:pPr>
      <w:ind w:left="1000" w:hanging="200"/>
    </w:pPr>
    <w:rPr>
      <w:rFonts w:ascii="Calibri" w:hAnsi="Calibri"/>
      <w:sz w:val="18"/>
      <w:szCs w:val="18"/>
    </w:rPr>
  </w:style>
  <w:style w:type="paragraph" w:styleId="Index6">
    <w:name w:val="index 6"/>
    <w:basedOn w:val="Normal"/>
    <w:next w:val="Normal"/>
    <w:autoRedefine/>
    <w:uiPriority w:val="99"/>
    <w:unhideWhenUsed/>
    <w:rsid w:val="00F87350"/>
    <w:pPr>
      <w:ind w:left="1200" w:hanging="200"/>
    </w:pPr>
    <w:rPr>
      <w:rFonts w:ascii="Calibri" w:hAnsi="Calibri"/>
      <w:sz w:val="18"/>
      <w:szCs w:val="18"/>
    </w:rPr>
  </w:style>
  <w:style w:type="paragraph" w:styleId="Index7">
    <w:name w:val="index 7"/>
    <w:basedOn w:val="Normal"/>
    <w:next w:val="Normal"/>
    <w:autoRedefine/>
    <w:uiPriority w:val="99"/>
    <w:unhideWhenUsed/>
    <w:rsid w:val="00F87350"/>
    <w:pPr>
      <w:ind w:left="1400" w:hanging="200"/>
    </w:pPr>
    <w:rPr>
      <w:rFonts w:ascii="Calibri" w:hAnsi="Calibri"/>
      <w:sz w:val="18"/>
      <w:szCs w:val="18"/>
    </w:rPr>
  </w:style>
  <w:style w:type="paragraph" w:styleId="Index8">
    <w:name w:val="index 8"/>
    <w:basedOn w:val="Normal"/>
    <w:next w:val="Normal"/>
    <w:autoRedefine/>
    <w:uiPriority w:val="99"/>
    <w:unhideWhenUsed/>
    <w:rsid w:val="00F87350"/>
    <w:pPr>
      <w:ind w:left="1600" w:hanging="200"/>
    </w:pPr>
    <w:rPr>
      <w:rFonts w:ascii="Calibri" w:hAnsi="Calibri"/>
      <w:sz w:val="18"/>
      <w:szCs w:val="18"/>
    </w:rPr>
  </w:style>
  <w:style w:type="paragraph" w:styleId="Index9">
    <w:name w:val="index 9"/>
    <w:basedOn w:val="Normal"/>
    <w:next w:val="Normal"/>
    <w:autoRedefine/>
    <w:uiPriority w:val="99"/>
    <w:unhideWhenUsed/>
    <w:rsid w:val="00F87350"/>
    <w:pPr>
      <w:ind w:left="1800" w:hanging="200"/>
    </w:pPr>
    <w:rPr>
      <w:rFonts w:ascii="Calibri" w:hAnsi="Calibri"/>
      <w:sz w:val="18"/>
      <w:szCs w:val="18"/>
    </w:rPr>
  </w:style>
  <w:style w:type="paragraph" w:styleId="IndexHeading">
    <w:name w:val="index heading"/>
    <w:basedOn w:val="Normal"/>
    <w:next w:val="Index1"/>
    <w:uiPriority w:val="99"/>
    <w:unhideWhenUsed/>
    <w:rsid w:val="00F87350"/>
    <w:pPr>
      <w:spacing w:before="240" w:after="120"/>
      <w:jc w:val="center"/>
    </w:pPr>
    <w:rPr>
      <w:rFonts w:ascii="Calibri" w:hAnsi="Calibri"/>
      <w:b/>
      <w:bCs/>
      <w:sz w:val="26"/>
      <w:szCs w:val="26"/>
    </w:rPr>
  </w:style>
  <w:style w:type="character" w:customStyle="1" w:styleId="HeaderChar">
    <w:name w:val="Header Char"/>
    <w:link w:val="Header"/>
    <w:uiPriority w:val="99"/>
    <w:rsid w:val="009D20CE"/>
    <w:rPr>
      <w:lang w:val="en-US" w:eastAsia="en-US"/>
    </w:rPr>
  </w:style>
  <w:style w:type="character" w:customStyle="1" w:styleId="Heading1Char">
    <w:name w:val="Heading 1 Char"/>
    <w:link w:val="Heading1"/>
    <w:uiPriority w:val="9"/>
    <w:rsid w:val="009D20CE"/>
    <w:rPr>
      <w:smallCaps/>
      <w:kern w:val="28"/>
    </w:rPr>
  </w:style>
  <w:style w:type="character" w:styleId="PageNumber">
    <w:name w:val="page number"/>
    <w:rsid w:val="00AB0138"/>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customStyle="1" w:styleId="AlamatInstansi">
    <w:name w:val="Alamat Instansi"/>
    <w:basedOn w:val="Normal"/>
    <w:link w:val="AlamatInstansiChar"/>
    <w:qFormat/>
    <w:rsid w:val="006D29C8"/>
    <w:pPr>
      <w:autoSpaceDE/>
      <w:autoSpaceDN/>
      <w:jc w:val="center"/>
    </w:pPr>
    <w:rPr>
      <w:sz w:val="22"/>
      <w:szCs w:val="22"/>
      <w:vertAlign w:val="superscript"/>
      <w:lang w:eastAsia="en-US"/>
    </w:rPr>
  </w:style>
  <w:style w:type="character" w:customStyle="1" w:styleId="AlamatInstansiChar">
    <w:name w:val="Alamat Instansi Char"/>
    <w:basedOn w:val="DefaultParagraphFont"/>
    <w:link w:val="AlamatInstansi"/>
    <w:rsid w:val="006D29C8"/>
    <w:rPr>
      <w:sz w:val="22"/>
      <w:szCs w:val="22"/>
      <w:vertAlign w:val="superscript"/>
      <w:lang w:eastAsia="en-US"/>
    </w:rPr>
  </w:style>
  <w:style w:type="paragraph" w:customStyle="1" w:styleId="SUBBAB">
    <w:name w:val="SUB BAB"/>
    <w:basedOn w:val="ListParagraph"/>
    <w:link w:val="SUBBABChar"/>
    <w:qFormat/>
    <w:rsid w:val="00830CE8"/>
    <w:pPr>
      <w:numPr>
        <w:numId w:val="3"/>
      </w:numPr>
      <w:tabs>
        <w:tab w:val="left" w:pos="3544"/>
      </w:tabs>
      <w:spacing w:after="0" w:line="480" w:lineRule="auto"/>
      <w:contextualSpacing/>
      <w:jc w:val="both"/>
    </w:pPr>
    <w:rPr>
      <w:rFonts w:eastAsiaTheme="minorEastAsia" w:cs="Calibri"/>
      <w:b/>
      <w:bCs/>
      <w:sz w:val="24"/>
      <w:szCs w:val="24"/>
      <w:lang w:val="fi-FI" w:eastAsia="en-US"/>
    </w:rPr>
  </w:style>
  <w:style w:type="character" w:customStyle="1" w:styleId="SUBBABChar">
    <w:name w:val="SUB BAB Char"/>
    <w:basedOn w:val="ListParagraphChar"/>
    <w:link w:val="SUBBAB"/>
    <w:rsid w:val="00830CE8"/>
    <w:rPr>
      <w:rFonts w:ascii="Calibri" w:eastAsiaTheme="minorEastAsia" w:hAnsi="Calibri" w:cs="Calibri"/>
      <w:b/>
      <w:bCs/>
      <w:sz w:val="24"/>
      <w:szCs w:val="24"/>
      <w:lang w:val="fi-FI" w:eastAsia="en-US"/>
    </w:rPr>
  </w:style>
  <w:style w:type="paragraph" w:customStyle="1" w:styleId="SUBBAB3">
    <w:name w:val="SUB BAB 3"/>
    <w:basedOn w:val="Heading2"/>
    <w:link w:val="SUBBAB3Char"/>
    <w:qFormat/>
    <w:rsid w:val="00F66A57"/>
    <w:pPr>
      <w:keepNext w:val="0"/>
      <w:numPr>
        <w:ilvl w:val="0"/>
        <w:numId w:val="9"/>
      </w:numPr>
      <w:autoSpaceDE/>
      <w:autoSpaceDN/>
      <w:spacing w:before="0" w:after="0" w:line="480" w:lineRule="auto"/>
      <w:ind w:left="440" w:hanging="470"/>
    </w:pPr>
    <w:rPr>
      <w:b/>
      <w:bCs/>
      <w:i w:val="0"/>
      <w:iCs w:val="0"/>
      <w:sz w:val="24"/>
      <w:szCs w:val="24"/>
      <w:lang w:val="en-US" w:eastAsia="en-US"/>
    </w:rPr>
  </w:style>
  <w:style w:type="character" w:customStyle="1" w:styleId="SUBBAB3Char">
    <w:name w:val="SUB BAB 3 Char"/>
    <w:basedOn w:val="Heading2Char"/>
    <w:link w:val="SUBBAB3"/>
    <w:rsid w:val="00F66A57"/>
    <w:rPr>
      <w:b/>
      <w:bCs/>
      <w:i w:val="0"/>
      <w:iCs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80J5f5UXusmeqc26TvHKl4NQ==">AMUW2mXlDcYVjGj9YdmveRmNx4DfxvfahcOAOZhozIn39OgiSeWD93aloR8oYU/giziVSraeBvVJTrmzUsjks+Zd1Y0xHSV0qE0YFbVB/mkehrZRnbmqs0ZnTTN6tZVIft+bAGijIUNR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1E9DD0-AC8B-40F6-9BEE-716F762D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JKIP Fikom Unpad</dc:creator>
  <cp:lastModifiedBy>Alas</cp:lastModifiedBy>
  <cp:revision>2</cp:revision>
  <cp:lastPrinted>2021-09-24T03:02:00Z</cp:lastPrinted>
  <dcterms:created xsi:type="dcterms:W3CDTF">2021-09-24T03:51:00Z</dcterms:created>
  <dcterms:modified xsi:type="dcterms:W3CDTF">2021-09-24T03:51:00Z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http://www.zotero.org/styles/international-journal-of-educational-research</vt:lpwstr>
  </property>
  <property fmtid="{D5CDD505-2E9C-101B-9397-08002B2CF9AE}" pid="15" name="Mendeley Recent Style Name 6_1">
    <vt:lpwstr>International Journal of Educational Research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f736c228-7efa-3add-bc9c-41da7633716e</vt:lpwstr>
  </property>
  <property fmtid="{D5CDD505-2E9C-101B-9397-08002B2CF9AE}" pid="24" name="Mendeley Citation Style_1">
    <vt:lpwstr>http://www.zotero.org/styles/apa</vt:lpwstr>
  </property>
</Properties>
</file>